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67A10A3A" w14:textId="77777777" w:rsidR="00D4246E" w:rsidRPr="00C45B8C" w:rsidRDefault="00D4246E" w:rsidP="00F5056E">
      <w:pPr>
        <w:rPr>
          <w:lang w:val="en-GB"/>
        </w:rPr>
      </w:pPr>
    </w:p>
    <w:p w14:paraId="28124257" w14:textId="77777777" w:rsidR="00D4246E" w:rsidRPr="00C45B8C" w:rsidRDefault="00D4246E" w:rsidP="00F5056E">
      <w:pPr>
        <w:rPr>
          <w:lang w:val="en-GB"/>
        </w:rPr>
      </w:pPr>
    </w:p>
    <w:p w14:paraId="5F87D354" w14:textId="77777777" w:rsidR="00D4246E" w:rsidRPr="00C45B8C" w:rsidRDefault="00D4246E" w:rsidP="00F5056E">
      <w:pPr>
        <w:rPr>
          <w:lang w:val="en-GB"/>
        </w:rPr>
      </w:pPr>
    </w:p>
    <w:p w14:paraId="78C3218B" w14:textId="77777777" w:rsidR="00D4246E" w:rsidRPr="00C45B8C" w:rsidRDefault="00D4246E" w:rsidP="00F5056E">
      <w:pPr>
        <w:rPr>
          <w:lang w:val="en-GB"/>
        </w:rPr>
      </w:pPr>
    </w:p>
    <w:p w14:paraId="70EABE24" w14:textId="77777777" w:rsidR="00D4246E" w:rsidRPr="00C45B8C" w:rsidRDefault="00D4246E" w:rsidP="00F5056E">
      <w:pPr>
        <w:rPr>
          <w:lang w:val="en-GB"/>
        </w:rPr>
      </w:pPr>
      <w:r w:rsidRPr="00C45B8C">
        <w:rPr>
          <w:lang w:val="en-GB"/>
        </w:rPr>
        <w:t xml:space="preserve"> </w:t>
      </w:r>
    </w:p>
    <w:p w14:paraId="788D539A" w14:textId="77777777" w:rsidR="00D4246E" w:rsidRPr="00C45B8C" w:rsidRDefault="00D4246E" w:rsidP="00F5056E">
      <w:pPr>
        <w:rPr>
          <w:lang w:val="en-GB"/>
        </w:rPr>
      </w:pPr>
    </w:p>
    <w:p w14:paraId="60CD23C5" w14:textId="77777777" w:rsidR="00D4246E" w:rsidRPr="00C45B8C" w:rsidRDefault="00D4246E" w:rsidP="00F5056E">
      <w:pPr>
        <w:rPr>
          <w:lang w:val="en-GB"/>
        </w:rPr>
      </w:pPr>
    </w:p>
    <w:p w14:paraId="38E21AE7" w14:textId="77777777" w:rsidR="00D4246E" w:rsidRPr="00C45B8C" w:rsidRDefault="00D4246E" w:rsidP="00F5056E">
      <w:pPr>
        <w:rPr>
          <w:lang w:val="en-GB"/>
        </w:rPr>
      </w:pPr>
    </w:p>
    <w:p w14:paraId="552EDDB1" w14:textId="77777777" w:rsidR="00D4246E" w:rsidRPr="00C45B8C" w:rsidRDefault="00D4246E" w:rsidP="00F5056E">
      <w:pPr>
        <w:rPr>
          <w:lang w:val="en-GB"/>
        </w:rPr>
      </w:pPr>
    </w:p>
    <w:p w14:paraId="01FBBDF9" w14:textId="77777777" w:rsidR="00D4246E" w:rsidRPr="00C45B8C" w:rsidRDefault="00D4246E" w:rsidP="00F5056E">
      <w:pPr>
        <w:rPr>
          <w:lang w:val="en-GB"/>
        </w:rPr>
      </w:pPr>
    </w:p>
    <w:p w14:paraId="31B3B7CC" w14:textId="77777777" w:rsidR="00D4246E" w:rsidRPr="00C45B8C" w:rsidRDefault="00D4246E" w:rsidP="00F5056E">
      <w:pPr>
        <w:rPr>
          <w:lang w:val="en-GB"/>
        </w:rPr>
      </w:pPr>
    </w:p>
    <w:p w14:paraId="066DC5DA" w14:textId="77777777" w:rsidR="001A5F8F" w:rsidRDefault="001A5F8F" w:rsidP="00520AA3">
      <w:pPr>
        <w:jc w:val="left"/>
        <w:rPr>
          <w:b/>
          <w:sz w:val="44"/>
          <w:szCs w:val="44"/>
          <w:lang w:val="en-GB"/>
        </w:rPr>
      </w:pPr>
      <w:r>
        <w:rPr>
          <w:b/>
          <w:sz w:val="44"/>
          <w:szCs w:val="44"/>
          <w:lang w:val="en-GB"/>
        </w:rPr>
        <w:t>Public Transport</w:t>
      </w:r>
    </w:p>
    <w:p w14:paraId="569EEBBF" w14:textId="3C4BF3CB" w:rsidR="00520AA3" w:rsidRPr="00C45B8C" w:rsidRDefault="00520AA3" w:rsidP="00520AA3">
      <w:pPr>
        <w:jc w:val="left"/>
        <w:rPr>
          <w:b/>
          <w:sz w:val="44"/>
          <w:szCs w:val="44"/>
          <w:lang w:val="en-GB"/>
        </w:rPr>
      </w:pPr>
      <w:r w:rsidRPr="00C45B8C">
        <w:rPr>
          <w:b/>
          <w:sz w:val="44"/>
          <w:szCs w:val="44"/>
          <w:lang w:val="en-GB"/>
        </w:rPr>
        <w:t>Network Timetable Exchange (</w:t>
      </w:r>
      <w:proofErr w:type="spellStart"/>
      <w:r w:rsidRPr="00C45B8C">
        <w:rPr>
          <w:b/>
          <w:sz w:val="44"/>
          <w:szCs w:val="44"/>
          <w:lang w:val="en-GB"/>
        </w:rPr>
        <w:t>NeTEx</w:t>
      </w:r>
      <w:proofErr w:type="spellEnd"/>
      <w:r w:rsidRPr="00C45B8C">
        <w:rPr>
          <w:b/>
          <w:sz w:val="44"/>
          <w:szCs w:val="44"/>
          <w:lang w:val="en-GB"/>
        </w:rPr>
        <w:t>)</w:t>
      </w:r>
    </w:p>
    <w:p w14:paraId="48D4840B" w14:textId="77777777" w:rsidR="001A5F8F" w:rsidRDefault="001A5F8F" w:rsidP="00520AA3">
      <w:pPr>
        <w:jc w:val="left"/>
        <w:rPr>
          <w:b/>
          <w:sz w:val="44"/>
          <w:szCs w:val="44"/>
          <w:lang w:val="en-GB"/>
        </w:rPr>
      </w:pPr>
    </w:p>
    <w:p w14:paraId="29C6D8AD" w14:textId="69B1D17F" w:rsidR="00D4246E" w:rsidRPr="00C45B8C" w:rsidRDefault="0077167C" w:rsidP="00520AA3">
      <w:pPr>
        <w:jc w:val="left"/>
        <w:rPr>
          <w:b/>
          <w:sz w:val="44"/>
          <w:szCs w:val="44"/>
          <w:lang w:val="en-GB"/>
        </w:rPr>
      </w:pPr>
      <w:r w:rsidRPr="00C45B8C">
        <w:rPr>
          <w:b/>
          <w:sz w:val="44"/>
          <w:szCs w:val="44"/>
          <w:lang w:val="en-GB"/>
        </w:rPr>
        <w:t>Introduction</w:t>
      </w:r>
      <w:r w:rsidR="00237AF9" w:rsidRPr="00C45B8C">
        <w:rPr>
          <w:b/>
          <w:sz w:val="44"/>
          <w:szCs w:val="44"/>
          <w:lang w:val="en-GB"/>
        </w:rPr>
        <w:t xml:space="preserve"> </w:t>
      </w:r>
    </w:p>
    <w:p w14:paraId="1BDA76E9" w14:textId="77777777" w:rsidR="001A5F8F" w:rsidRDefault="001A5F8F" w:rsidP="00F5056E">
      <w:pPr>
        <w:rPr>
          <w:lang w:val="en-GB"/>
        </w:rPr>
      </w:pPr>
    </w:p>
    <w:p w14:paraId="4C7339F7" w14:textId="5CB08D34" w:rsidR="00D4246E" w:rsidRPr="00C45B8C" w:rsidRDefault="00E2271A" w:rsidP="00F5056E">
      <w:pPr>
        <w:rPr>
          <w:lang w:val="en-GB"/>
        </w:rPr>
      </w:pPr>
      <w:bookmarkStart w:id="0" w:name="_GoBack"/>
      <w:bookmarkEnd w:id="0"/>
      <w:r w:rsidRPr="00C45B8C">
        <w:rPr>
          <w:lang w:val="en-GB"/>
        </w:rPr>
        <w:t>CEN TC278/WG3/</w:t>
      </w:r>
      <w:r w:rsidR="001D11B8">
        <w:rPr>
          <w:lang w:val="en-GB"/>
        </w:rPr>
        <w:t xml:space="preserve">SG9 </w:t>
      </w:r>
      <w:r w:rsidRPr="00C45B8C">
        <w:rPr>
          <w:lang w:val="en-GB"/>
        </w:rPr>
        <w:t>NeTEx PT001</w:t>
      </w:r>
    </w:p>
    <w:p w14:paraId="7B839FC1" w14:textId="77777777" w:rsidR="00D4246E" w:rsidRPr="00C45B8C" w:rsidRDefault="00D4246E" w:rsidP="00F5056E">
      <w:pPr>
        <w:rPr>
          <w:lang w:val="en-GB"/>
        </w:rPr>
      </w:pPr>
    </w:p>
    <w:p w14:paraId="0394A5F4" w14:textId="77777777" w:rsidR="00D4246E" w:rsidRPr="00C45B8C" w:rsidRDefault="00D4246E" w:rsidP="00F5056E">
      <w:pPr>
        <w:rPr>
          <w:lang w:val="en-GB"/>
        </w:rPr>
      </w:pPr>
    </w:p>
    <w:p w14:paraId="78AF3869" w14:textId="77777777" w:rsidR="00FD2267" w:rsidRPr="00C45B8C" w:rsidRDefault="0077167C" w:rsidP="00F5056E">
      <w:pPr>
        <w:rPr>
          <w:lang w:val="en-GB"/>
        </w:rPr>
      </w:pPr>
      <w:r w:rsidRPr="00C45B8C">
        <w:rPr>
          <w:lang w:val="en-GB"/>
        </w:rPr>
        <w:t>Fabrizio Arneodo</w:t>
      </w:r>
    </w:p>
    <w:p w14:paraId="75140BE1" w14:textId="7A6BE6D9" w:rsidR="00D4246E" w:rsidRPr="00C45B8C" w:rsidRDefault="00586A9B" w:rsidP="00F5056E">
      <w:pPr>
        <w:rPr>
          <w:lang w:val="en-GB"/>
        </w:rPr>
      </w:pPr>
      <w:r>
        <w:rPr>
          <w:lang w:val="en-GB"/>
        </w:rPr>
        <w:t>V1.0</w:t>
      </w:r>
      <w:r w:rsidR="005C6C26">
        <w:rPr>
          <w:lang w:val="en-GB"/>
        </w:rPr>
        <w:t>2</w:t>
      </w:r>
      <w:r>
        <w:rPr>
          <w:lang w:val="en-GB"/>
        </w:rPr>
        <w:t xml:space="preserve"> </w:t>
      </w:r>
      <w:r w:rsidR="0061793D" w:rsidRPr="00C45B8C">
        <w:rPr>
          <w:lang w:val="en-GB"/>
        </w:rPr>
        <w:t xml:space="preserve">September </w:t>
      </w:r>
      <w:r w:rsidR="00F73D58">
        <w:rPr>
          <w:lang w:val="en-GB"/>
        </w:rPr>
        <w:t>28</w:t>
      </w:r>
      <w:r>
        <w:rPr>
          <w:vertAlign w:val="superscript"/>
          <w:lang w:val="en-GB"/>
        </w:rPr>
        <w:t>th</w:t>
      </w:r>
      <w:r w:rsidRPr="00C45B8C">
        <w:rPr>
          <w:lang w:val="en-GB"/>
        </w:rPr>
        <w:t xml:space="preserve"> </w:t>
      </w:r>
      <w:r w:rsidR="00E92F7B" w:rsidRPr="00C45B8C">
        <w:rPr>
          <w:lang w:val="en-GB"/>
        </w:rPr>
        <w:t>2015</w:t>
      </w:r>
    </w:p>
    <w:p w14:paraId="53F63DEC" w14:textId="77777777" w:rsidR="00A811AB" w:rsidRPr="00C45B8C" w:rsidRDefault="00A811AB" w:rsidP="00F5056E">
      <w:pPr>
        <w:rPr>
          <w:lang w:val="en-GB"/>
        </w:rPr>
      </w:pPr>
    </w:p>
    <w:p w14:paraId="28B27614" w14:textId="77777777" w:rsidR="00A811AB" w:rsidRPr="00C45B8C" w:rsidRDefault="00A811AB" w:rsidP="00F5056E">
      <w:pPr>
        <w:rPr>
          <w:lang w:val="en-GB"/>
        </w:rPr>
      </w:pPr>
      <w:r w:rsidRPr="00C45B8C">
        <w:rPr>
          <w:lang w:val="en-GB"/>
        </w:rPr>
        <w:br w:type="page"/>
      </w:r>
    </w:p>
    <w:sdt>
      <w:sdtPr>
        <w:rPr>
          <w:rFonts w:asciiTheme="minorHAnsi" w:hAnsiTheme="minorHAnsi"/>
          <w:b w:val="0"/>
          <w:color w:val="auto"/>
          <w:sz w:val="24"/>
          <w:szCs w:val="24"/>
          <w:lang w:val="en-GB" w:eastAsia="en-US"/>
        </w:rPr>
        <w:id w:val="-1549522049"/>
        <w:docPartObj>
          <w:docPartGallery w:val="Table of Contents"/>
          <w:docPartUnique/>
        </w:docPartObj>
      </w:sdtPr>
      <w:sdtEndPr>
        <w:rPr>
          <w:rFonts w:ascii="Helvetica" w:hAnsi="Helvetica"/>
          <w:sz w:val="22"/>
          <w:szCs w:val="22"/>
        </w:rPr>
      </w:sdtEndPr>
      <w:sdtContent>
        <w:p w14:paraId="6168B3F5" w14:textId="77777777" w:rsidR="00690E97" w:rsidRPr="00932FA9" w:rsidRDefault="00321473" w:rsidP="00F5056E">
          <w:pPr>
            <w:pStyle w:val="Titolosommario"/>
            <w:rPr>
              <w:lang w:val="en-GB"/>
            </w:rPr>
          </w:pPr>
          <w:r w:rsidRPr="00932FA9">
            <w:rPr>
              <w:lang w:val="en-GB"/>
            </w:rPr>
            <w:t>Table of contents</w:t>
          </w:r>
        </w:p>
        <w:p w14:paraId="4589AF77" w14:textId="77777777" w:rsidR="00712113" w:rsidRDefault="00690E97">
          <w:pPr>
            <w:pStyle w:val="Sommario1"/>
            <w:tabs>
              <w:tab w:val="right" w:leader="dot" w:pos="8630"/>
            </w:tabs>
            <w:rPr>
              <w:rFonts w:asciiTheme="minorHAnsi" w:hAnsiTheme="minorHAnsi"/>
              <w:b w:val="0"/>
              <w:caps w:val="0"/>
              <w:noProof/>
              <w:lang w:val="it-IT" w:eastAsia="it-IT"/>
            </w:rPr>
          </w:pPr>
          <w:r w:rsidRPr="00C45B8C">
            <w:rPr>
              <w:lang w:val="en-GB"/>
            </w:rPr>
            <w:fldChar w:fldCharType="begin"/>
          </w:r>
          <w:r w:rsidRPr="00C45B8C">
            <w:rPr>
              <w:lang w:val="en-GB"/>
            </w:rPr>
            <w:instrText xml:space="preserve"> TOC \o "1-3" \h \z \u </w:instrText>
          </w:r>
          <w:r w:rsidRPr="00C45B8C">
            <w:rPr>
              <w:lang w:val="en-GB"/>
            </w:rPr>
            <w:fldChar w:fldCharType="separate"/>
          </w:r>
          <w:hyperlink w:anchor="_Toc431214112" w:history="1">
            <w:r w:rsidR="00712113" w:rsidRPr="009E2296">
              <w:rPr>
                <w:rStyle w:val="Collegamentoipertestuale"/>
                <w:noProof/>
                <w:lang w:val="en-GB"/>
              </w:rPr>
              <w:t>Introduction</w:t>
            </w:r>
            <w:r w:rsidR="00712113">
              <w:rPr>
                <w:noProof/>
                <w:webHidden/>
              </w:rPr>
              <w:tab/>
            </w:r>
            <w:r w:rsidR="00712113">
              <w:rPr>
                <w:noProof/>
                <w:webHidden/>
              </w:rPr>
              <w:fldChar w:fldCharType="begin"/>
            </w:r>
            <w:r w:rsidR="00712113">
              <w:rPr>
                <w:noProof/>
                <w:webHidden/>
              </w:rPr>
              <w:instrText xml:space="preserve"> PAGEREF _Toc431214112 \h </w:instrText>
            </w:r>
            <w:r w:rsidR="00712113">
              <w:rPr>
                <w:noProof/>
                <w:webHidden/>
              </w:rPr>
            </w:r>
            <w:r w:rsidR="00712113">
              <w:rPr>
                <w:noProof/>
                <w:webHidden/>
              </w:rPr>
              <w:fldChar w:fldCharType="separate"/>
            </w:r>
            <w:r w:rsidR="00712113">
              <w:rPr>
                <w:noProof/>
                <w:webHidden/>
              </w:rPr>
              <w:t>3</w:t>
            </w:r>
            <w:r w:rsidR="00712113">
              <w:rPr>
                <w:noProof/>
                <w:webHidden/>
              </w:rPr>
              <w:fldChar w:fldCharType="end"/>
            </w:r>
          </w:hyperlink>
        </w:p>
        <w:p w14:paraId="4E1D340F" w14:textId="77777777" w:rsidR="00712113" w:rsidRDefault="001A5F8F">
          <w:pPr>
            <w:pStyle w:val="Sommario2"/>
            <w:tabs>
              <w:tab w:val="right" w:leader="dot" w:pos="8630"/>
            </w:tabs>
            <w:rPr>
              <w:rFonts w:asciiTheme="minorHAnsi" w:hAnsiTheme="minorHAnsi"/>
              <w:b w:val="0"/>
              <w:noProof/>
              <w:sz w:val="22"/>
              <w:szCs w:val="22"/>
              <w:lang w:val="it-IT" w:eastAsia="it-IT"/>
            </w:rPr>
          </w:pPr>
          <w:hyperlink w:anchor="_Toc431214113" w:history="1">
            <w:r w:rsidR="00712113" w:rsidRPr="009E2296">
              <w:rPr>
                <w:rStyle w:val="Collegamentoipertestuale"/>
                <w:noProof/>
                <w:lang w:val="en-GB"/>
              </w:rPr>
              <w:t>Audience</w:t>
            </w:r>
            <w:r w:rsidR="00712113">
              <w:rPr>
                <w:noProof/>
                <w:webHidden/>
              </w:rPr>
              <w:tab/>
            </w:r>
            <w:r w:rsidR="00712113">
              <w:rPr>
                <w:noProof/>
                <w:webHidden/>
              </w:rPr>
              <w:fldChar w:fldCharType="begin"/>
            </w:r>
            <w:r w:rsidR="00712113">
              <w:rPr>
                <w:noProof/>
                <w:webHidden/>
              </w:rPr>
              <w:instrText xml:space="preserve"> PAGEREF _Toc431214113 \h </w:instrText>
            </w:r>
            <w:r w:rsidR="00712113">
              <w:rPr>
                <w:noProof/>
                <w:webHidden/>
              </w:rPr>
            </w:r>
            <w:r w:rsidR="00712113">
              <w:rPr>
                <w:noProof/>
                <w:webHidden/>
              </w:rPr>
              <w:fldChar w:fldCharType="separate"/>
            </w:r>
            <w:r w:rsidR="00712113">
              <w:rPr>
                <w:noProof/>
                <w:webHidden/>
              </w:rPr>
              <w:t>3</w:t>
            </w:r>
            <w:r w:rsidR="00712113">
              <w:rPr>
                <w:noProof/>
                <w:webHidden/>
              </w:rPr>
              <w:fldChar w:fldCharType="end"/>
            </w:r>
          </w:hyperlink>
        </w:p>
        <w:p w14:paraId="5162F665" w14:textId="77777777" w:rsidR="00712113" w:rsidRDefault="001A5F8F">
          <w:pPr>
            <w:pStyle w:val="Sommario1"/>
            <w:tabs>
              <w:tab w:val="right" w:leader="dot" w:pos="8630"/>
            </w:tabs>
            <w:rPr>
              <w:rFonts w:asciiTheme="minorHAnsi" w:hAnsiTheme="minorHAnsi"/>
              <w:b w:val="0"/>
              <w:caps w:val="0"/>
              <w:noProof/>
              <w:lang w:val="it-IT" w:eastAsia="it-IT"/>
            </w:rPr>
          </w:pPr>
          <w:hyperlink w:anchor="_Toc431214114" w:history="1">
            <w:r w:rsidR="00712113" w:rsidRPr="009E2296">
              <w:rPr>
                <w:rStyle w:val="Collegamentoipertestuale"/>
                <w:noProof/>
                <w:lang w:val="en-GB"/>
              </w:rPr>
              <w:t>NeTEx in a Nutshell</w:t>
            </w:r>
            <w:r w:rsidR="00712113">
              <w:rPr>
                <w:noProof/>
                <w:webHidden/>
              </w:rPr>
              <w:tab/>
            </w:r>
            <w:r w:rsidR="00712113">
              <w:rPr>
                <w:noProof/>
                <w:webHidden/>
              </w:rPr>
              <w:fldChar w:fldCharType="begin"/>
            </w:r>
            <w:r w:rsidR="00712113">
              <w:rPr>
                <w:noProof/>
                <w:webHidden/>
              </w:rPr>
              <w:instrText xml:space="preserve"> PAGEREF _Toc431214114 \h </w:instrText>
            </w:r>
            <w:r w:rsidR="00712113">
              <w:rPr>
                <w:noProof/>
                <w:webHidden/>
              </w:rPr>
            </w:r>
            <w:r w:rsidR="00712113">
              <w:rPr>
                <w:noProof/>
                <w:webHidden/>
              </w:rPr>
              <w:fldChar w:fldCharType="separate"/>
            </w:r>
            <w:r w:rsidR="00712113">
              <w:rPr>
                <w:noProof/>
                <w:webHidden/>
              </w:rPr>
              <w:t>3</w:t>
            </w:r>
            <w:r w:rsidR="00712113">
              <w:rPr>
                <w:noProof/>
                <w:webHidden/>
              </w:rPr>
              <w:fldChar w:fldCharType="end"/>
            </w:r>
          </w:hyperlink>
        </w:p>
        <w:p w14:paraId="5C935D74" w14:textId="77777777" w:rsidR="00712113" w:rsidRDefault="001A5F8F">
          <w:pPr>
            <w:pStyle w:val="Sommario1"/>
            <w:tabs>
              <w:tab w:val="right" w:leader="dot" w:pos="8630"/>
            </w:tabs>
            <w:rPr>
              <w:rFonts w:asciiTheme="minorHAnsi" w:hAnsiTheme="minorHAnsi"/>
              <w:b w:val="0"/>
              <w:caps w:val="0"/>
              <w:noProof/>
              <w:lang w:val="it-IT" w:eastAsia="it-IT"/>
            </w:rPr>
          </w:pPr>
          <w:hyperlink w:anchor="_Toc431214115" w:history="1">
            <w:r w:rsidR="00712113" w:rsidRPr="009E2296">
              <w:rPr>
                <w:rStyle w:val="Collegamentoipertestuale"/>
                <w:noProof/>
                <w:lang w:val="en-GB"/>
              </w:rPr>
              <w:t>Motivation</w:t>
            </w:r>
            <w:r w:rsidR="00712113">
              <w:rPr>
                <w:noProof/>
                <w:webHidden/>
              </w:rPr>
              <w:tab/>
            </w:r>
            <w:r w:rsidR="00712113">
              <w:rPr>
                <w:noProof/>
                <w:webHidden/>
              </w:rPr>
              <w:fldChar w:fldCharType="begin"/>
            </w:r>
            <w:r w:rsidR="00712113">
              <w:rPr>
                <w:noProof/>
                <w:webHidden/>
              </w:rPr>
              <w:instrText xml:space="preserve"> PAGEREF _Toc431214115 \h </w:instrText>
            </w:r>
            <w:r w:rsidR="00712113">
              <w:rPr>
                <w:noProof/>
                <w:webHidden/>
              </w:rPr>
            </w:r>
            <w:r w:rsidR="00712113">
              <w:rPr>
                <w:noProof/>
                <w:webHidden/>
              </w:rPr>
              <w:fldChar w:fldCharType="separate"/>
            </w:r>
            <w:r w:rsidR="00712113">
              <w:rPr>
                <w:noProof/>
                <w:webHidden/>
              </w:rPr>
              <w:t>4</w:t>
            </w:r>
            <w:r w:rsidR="00712113">
              <w:rPr>
                <w:noProof/>
                <w:webHidden/>
              </w:rPr>
              <w:fldChar w:fldCharType="end"/>
            </w:r>
          </w:hyperlink>
        </w:p>
        <w:p w14:paraId="1C750009" w14:textId="77777777" w:rsidR="00712113" w:rsidRDefault="001A5F8F">
          <w:pPr>
            <w:pStyle w:val="Sommario2"/>
            <w:tabs>
              <w:tab w:val="right" w:leader="dot" w:pos="8630"/>
            </w:tabs>
            <w:rPr>
              <w:rFonts w:asciiTheme="minorHAnsi" w:hAnsiTheme="minorHAnsi"/>
              <w:b w:val="0"/>
              <w:noProof/>
              <w:sz w:val="22"/>
              <w:szCs w:val="22"/>
              <w:lang w:val="it-IT" w:eastAsia="it-IT"/>
            </w:rPr>
          </w:pPr>
          <w:hyperlink w:anchor="_Toc431214116" w:history="1">
            <w:r w:rsidR="00712113" w:rsidRPr="009E2296">
              <w:rPr>
                <w:rStyle w:val="Collegamentoipertestuale"/>
                <w:noProof/>
                <w:lang w:val="en-GB"/>
              </w:rPr>
              <w:t>Business drivers</w:t>
            </w:r>
            <w:r w:rsidR="00712113">
              <w:rPr>
                <w:noProof/>
                <w:webHidden/>
              </w:rPr>
              <w:tab/>
            </w:r>
            <w:r w:rsidR="00712113">
              <w:rPr>
                <w:noProof/>
                <w:webHidden/>
              </w:rPr>
              <w:fldChar w:fldCharType="begin"/>
            </w:r>
            <w:r w:rsidR="00712113">
              <w:rPr>
                <w:noProof/>
                <w:webHidden/>
              </w:rPr>
              <w:instrText xml:space="preserve"> PAGEREF _Toc431214116 \h </w:instrText>
            </w:r>
            <w:r w:rsidR="00712113">
              <w:rPr>
                <w:noProof/>
                <w:webHidden/>
              </w:rPr>
            </w:r>
            <w:r w:rsidR="00712113">
              <w:rPr>
                <w:noProof/>
                <w:webHidden/>
              </w:rPr>
              <w:fldChar w:fldCharType="separate"/>
            </w:r>
            <w:r w:rsidR="00712113">
              <w:rPr>
                <w:noProof/>
                <w:webHidden/>
              </w:rPr>
              <w:t>4</w:t>
            </w:r>
            <w:r w:rsidR="00712113">
              <w:rPr>
                <w:noProof/>
                <w:webHidden/>
              </w:rPr>
              <w:fldChar w:fldCharType="end"/>
            </w:r>
          </w:hyperlink>
        </w:p>
        <w:p w14:paraId="4F8F2B64" w14:textId="77777777" w:rsidR="00712113" w:rsidRDefault="001A5F8F">
          <w:pPr>
            <w:pStyle w:val="Sommario2"/>
            <w:tabs>
              <w:tab w:val="right" w:leader="dot" w:pos="8630"/>
            </w:tabs>
            <w:rPr>
              <w:rFonts w:asciiTheme="minorHAnsi" w:hAnsiTheme="minorHAnsi"/>
              <w:b w:val="0"/>
              <w:noProof/>
              <w:sz w:val="22"/>
              <w:szCs w:val="22"/>
              <w:lang w:val="it-IT" w:eastAsia="it-IT"/>
            </w:rPr>
          </w:pPr>
          <w:hyperlink w:anchor="_Toc431214117" w:history="1">
            <w:r w:rsidR="00712113" w:rsidRPr="009E2296">
              <w:rPr>
                <w:rStyle w:val="Collegamentoipertestuale"/>
                <w:noProof/>
                <w:lang w:val="en-GB"/>
              </w:rPr>
              <w:t>Technical drivers</w:t>
            </w:r>
            <w:r w:rsidR="00712113">
              <w:rPr>
                <w:noProof/>
                <w:webHidden/>
              </w:rPr>
              <w:tab/>
            </w:r>
            <w:r w:rsidR="00712113">
              <w:rPr>
                <w:noProof/>
                <w:webHidden/>
              </w:rPr>
              <w:fldChar w:fldCharType="begin"/>
            </w:r>
            <w:r w:rsidR="00712113">
              <w:rPr>
                <w:noProof/>
                <w:webHidden/>
              </w:rPr>
              <w:instrText xml:space="preserve"> PAGEREF _Toc431214117 \h </w:instrText>
            </w:r>
            <w:r w:rsidR="00712113">
              <w:rPr>
                <w:noProof/>
                <w:webHidden/>
              </w:rPr>
            </w:r>
            <w:r w:rsidR="00712113">
              <w:rPr>
                <w:noProof/>
                <w:webHidden/>
              </w:rPr>
              <w:fldChar w:fldCharType="separate"/>
            </w:r>
            <w:r w:rsidR="00712113">
              <w:rPr>
                <w:noProof/>
                <w:webHidden/>
              </w:rPr>
              <w:t>5</w:t>
            </w:r>
            <w:r w:rsidR="00712113">
              <w:rPr>
                <w:noProof/>
                <w:webHidden/>
              </w:rPr>
              <w:fldChar w:fldCharType="end"/>
            </w:r>
          </w:hyperlink>
        </w:p>
        <w:p w14:paraId="4280782A" w14:textId="77777777" w:rsidR="00712113" w:rsidRDefault="001A5F8F">
          <w:pPr>
            <w:pStyle w:val="Sommario1"/>
            <w:tabs>
              <w:tab w:val="right" w:leader="dot" w:pos="8630"/>
            </w:tabs>
            <w:rPr>
              <w:rFonts w:asciiTheme="minorHAnsi" w:hAnsiTheme="minorHAnsi"/>
              <w:b w:val="0"/>
              <w:caps w:val="0"/>
              <w:noProof/>
              <w:lang w:val="it-IT" w:eastAsia="it-IT"/>
            </w:rPr>
          </w:pPr>
          <w:hyperlink w:anchor="_Toc431214118" w:history="1">
            <w:r w:rsidR="00712113" w:rsidRPr="009E2296">
              <w:rPr>
                <w:rStyle w:val="Collegamentoipertestuale"/>
                <w:noProof/>
                <w:lang w:val="en-GB"/>
              </w:rPr>
              <w:t>CEN Standards context</w:t>
            </w:r>
            <w:r w:rsidR="00712113">
              <w:rPr>
                <w:noProof/>
                <w:webHidden/>
              </w:rPr>
              <w:tab/>
            </w:r>
            <w:r w:rsidR="00712113">
              <w:rPr>
                <w:noProof/>
                <w:webHidden/>
              </w:rPr>
              <w:fldChar w:fldCharType="begin"/>
            </w:r>
            <w:r w:rsidR="00712113">
              <w:rPr>
                <w:noProof/>
                <w:webHidden/>
              </w:rPr>
              <w:instrText xml:space="preserve"> PAGEREF _Toc431214118 \h </w:instrText>
            </w:r>
            <w:r w:rsidR="00712113">
              <w:rPr>
                <w:noProof/>
                <w:webHidden/>
              </w:rPr>
            </w:r>
            <w:r w:rsidR="00712113">
              <w:rPr>
                <w:noProof/>
                <w:webHidden/>
              </w:rPr>
              <w:fldChar w:fldCharType="separate"/>
            </w:r>
            <w:r w:rsidR="00712113">
              <w:rPr>
                <w:noProof/>
                <w:webHidden/>
              </w:rPr>
              <w:t>5</w:t>
            </w:r>
            <w:r w:rsidR="00712113">
              <w:rPr>
                <w:noProof/>
                <w:webHidden/>
              </w:rPr>
              <w:fldChar w:fldCharType="end"/>
            </w:r>
          </w:hyperlink>
        </w:p>
        <w:p w14:paraId="558EBF1E" w14:textId="77777777" w:rsidR="00712113" w:rsidRDefault="001A5F8F">
          <w:pPr>
            <w:pStyle w:val="Sommario2"/>
            <w:tabs>
              <w:tab w:val="right" w:leader="dot" w:pos="8630"/>
            </w:tabs>
            <w:rPr>
              <w:rFonts w:asciiTheme="minorHAnsi" w:hAnsiTheme="minorHAnsi"/>
              <w:b w:val="0"/>
              <w:noProof/>
              <w:sz w:val="22"/>
              <w:szCs w:val="22"/>
              <w:lang w:val="it-IT" w:eastAsia="it-IT"/>
            </w:rPr>
          </w:pPr>
          <w:hyperlink w:anchor="_Toc431214119" w:history="1">
            <w:r w:rsidR="00712113" w:rsidRPr="009E2296">
              <w:rPr>
                <w:rStyle w:val="Collegamentoipertestuale"/>
                <w:noProof/>
                <w:lang w:val="en-GB"/>
              </w:rPr>
              <w:t>CEN process and participants</w:t>
            </w:r>
            <w:r w:rsidR="00712113">
              <w:rPr>
                <w:noProof/>
                <w:webHidden/>
              </w:rPr>
              <w:tab/>
            </w:r>
            <w:r w:rsidR="00712113">
              <w:rPr>
                <w:noProof/>
                <w:webHidden/>
              </w:rPr>
              <w:fldChar w:fldCharType="begin"/>
            </w:r>
            <w:r w:rsidR="00712113">
              <w:rPr>
                <w:noProof/>
                <w:webHidden/>
              </w:rPr>
              <w:instrText xml:space="preserve"> PAGEREF _Toc431214119 \h </w:instrText>
            </w:r>
            <w:r w:rsidR="00712113">
              <w:rPr>
                <w:noProof/>
                <w:webHidden/>
              </w:rPr>
            </w:r>
            <w:r w:rsidR="00712113">
              <w:rPr>
                <w:noProof/>
                <w:webHidden/>
              </w:rPr>
              <w:fldChar w:fldCharType="separate"/>
            </w:r>
            <w:r w:rsidR="00712113">
              <w:rPr>
                <w:noProof/>
                <w:webHidden/>
              </w:rPr>
              <w:t>6</w:t>
            </w:r>
            <w:r w:rsidR="00712113">
              <w:rPr>
                <w:noProof/>
                <w:webHidden/>
              </w:rPr>
              <w:fldChar w:fldCharType="end"/>
            </w:r>
          </w:hyperlink>
        </w:p>
        <w:p w14:paraId="6046D643" w14:textId="77777777" w:rsidR="00712113" w:rsidRDefault="001A5F8F">
          <w:pPr>
            <w:pStyle w:val="Sommario2"/>
            <w:tabs>
              <w:tab w:val="right" w:leader="dot" w:pos="8630"/>
            </w:tabs>
            <w:rPr>
              <w:rFonts w:asciiTheme="minorHAnsi" w:hAnsiTheme="minorHAnsi"/>
              <w:b w:val="0"/>
              <w:noProof/>
              <w:sz w:val="22"/>
              <w:szCs w:val="22"/>
              <w:lang w:val="it-IT" w:eastAsia="it-IT"/>
            </w:rPr>
          </w:pPr>
          <w:hyperlink w:anchor="_Toc431214120" w:history="1">
            <w:r w:rsidR="00712113" w:rsidRPr="009E2296">
              <w:rPr>
                <w:rStyle w:val="Collegamentoipertestuale"/>
                <w:noProof/>
                <w:lang w:val="en-GB"/>
              </w:rPr>
              <w:t>NeTEx relation with Transmodel</w:t>
            </w:r>
            <w:r w:rsidR="00712113">
              <w:rPr>
                <w:noProof/>
                <w:webHidden/>
              </w:rPr>
              <w:tab/>
            </w:r>
            <w:r w:rsidR="00712113">
              <w:rPr>
                <w:noProof/>
                <w:webHidden/>
              </w:rPr>
              <w:fldChar w:fldCharType="begin"/>
            </w:r>
            <w:r w:rsidR="00712113">
              <w:rPr>
                <w:noProof/>
                <w:webHidden/>
              </w:rPr>
              <w:instrText xml:space="preserve"> PAGEREF _Toc431214120 \h </w:instrText>
            </w:r>
            <w:r w:rsidR="00712113">
              <w:rPr>
                <w:noProof/>
                <w:webHidden/>
              </w:rPr>
            </w:r>
            <w:r w:rsidR="00712113">
              <w:rPr>
                <w:noProof/>
                <w:webHidden/>
              </w:rPr>
              <w:fldChar w:fldCharType="separate"/>
            </w:r>
            <w:r w:rsidR="00712113">
              <w:rPr>
                <w:noProof/>
                <w:webHidden/>
              </w:rPr>
              <w:t>7</w:t>
            </w:r>
            <w:r w:rsidR="00712113">
              <w:rPr>
                <w:noProof/>
                <w:webHidden/>
              </w:rPr>
              <w:fldChar w:fldCharType="end"/>
            </w:r>
          </w:hyperlink>
        </w:p>
        <w:p w14:paraId="1896A58E" w14:textId="77777777" w:rsidR="00712113" w:rsidRDefault="001A5F8F">
          <w:pPr>
            <w:pStyle w:val="Sommario2"/>
            <w:tabs>
              <w:tab w:val="right" w:leader="dot" w:pos="8630"/>
            </w:tabs>
            <w:rPr>
              <w:rFonts w:asciiTheme="minorHAnsi" w:hAnsiTheme="minorHAnsi"/>
              <w:b w:val="0"/>
              <w:noProof/>
              <w:sz w:val="22"/>
              <w:szCs w:val="22"/>
              <w:lang w:val="it-IT" w:eastAsia="it-IT"/>
            </w:rPr>
          </w:pPr>
          <w:hyperlink w:anchor="_Toc431214121" w:history="1">
            <w:r w:rsidR="00712113" w:rsidRPr="009E2296">
              <w:rPr>
                <w:rStyle w:val="Collegamentoipertestuale"/>
                <w:noProof/>
                <w:lang w:val="en-GB"/>
              </w:rPr>
              <w:t>The relation of NeTEx to GTFS</w:t>
            </w:r>
            <w:r w:rsidR="00712113">
              <w:rPr>
                <w:noProof/>
                <w:webHidden/>
              </w:rPr>
              <w:tab/>
            </w:r>
            <w:r w:rsidR="00712113">
              <w:rPr>
                <w:noProof/>
                <w:webHidden/>
              </w:rPr>
              <w:fldChar w:fldCharType="begin"/>
            </w:r>
            <w:r w:rsidR="00712113">
              <w:rPr>
                <w:noProof/>
                <w:webHidden/>
              </w:rPr>
              <w:instrText xml:space="preserve"> PAGEREF _Toc431214121 \h </w:instrText>
            </w:r>
            <w:r w:rsidR="00712113">
              <w:rPr>
                <w:noProof/>
                <w:webHidden/>
              </w:rPr>
            </w:r>
            <w:r w:rsidR="00712113">
              <w:rPr>
                <w:noProof/>
                <w:webHidden/>
              </w:rPr>
              <w:fldChar w:fldCharType="separate"/>
            </w:r>
            <w:r w:rsidR="00712113">
              <w:rPr>
                <w:noProof/>
                <w:webHidden/>
              </w:rPr>
              <w:t>8</w:t>
            </w:r>
            <w:r w:rsidR="00712113">
              <w:rPr>
                <w:noProof/>
                <w:webHidden/>
              </w:rPr>
              <w:fldChar w:fldCharType="end"/>
            </w:r>
          </w:hyperlink>
        </w:p>
        <w:p w14:paraId="6659EA90" w14:textId="77777777" w:rsidR="00712113" w:rsidRDefault="001A5F8F">
          <w:pPr>
            <w:pStyle w:val="Sommario2"/>
            <w:tabs>
              <w:tab w:val="right" w:leader="dot" w:pos="8630"/>
            </w:tabs>
            <w:rPr>
              <w:rFonts w:asciiTheme="minorHAnsi" w:hAnsiTheme="minorHAnsi"/>
              <w:b w:val="0"/>
              <w:noProof/>
              <w:sz w:val="22"/>
              <w:szCs w:val="22"/>
              <w:lang w:val="it-IT" w:eastAsia="it-IT"/>
            </w:rPr>
          </w:pPr>
          <w:hyperlink w:anchor="_Toc431214122" w:history="1">
            <w:r w:rsidR="00712113" w:rsidRPr="009E2296">
              <w:rPr>
                <w:rStyle w:val="Collegamentoipertestuale"/>
                <w:noProof/>
                <w:lang w:val="en-GB"/>
              </w:rPr>
              <w:t>Further Reading</w:t>
            </w:r>
            <w:r w:rsidR="00712113">
              <w:rPr>
                <w:noProof/>
                <w:webHidden/>
              </w:rPr>
              <w:tab/>
            </w:r>
            <w:r w:rsidR="00712113">
              <w:rPr>
                <w:noProof/>
                <w:webHidden/>
              </w:rPr>
              <w:fldChar w:fldCharType="begin"/>
            </w:r>
            <w:r w:rsidR="00712113">
              <w:rPr>
                <w:noProof/>
                <w:webHidden/>
              </w:rPr>
              <w:instrText xml:space="preserve"> PAGEREF _Toc431214122 \h </w:instrText>
            </w:r>
            <w:r w:rsidR="00712113">
              <w:rPr>
                <w:noProof/>
                <w:webHidden/>
              </w:rPr>
            </w:r>
            <w:r w:rsidR="00712113">
              <w:rPr>
                <w:noProof/>
                <w:webHidden/>
              </w:rPr>
              <w:fldChar w:fldCharType="separate"/>
            </w:r>
            <w:r w:rsidR="00712113">
              <w:rPr>
                <w:noProof/>
                <w:webHidden/>
              </w:rPr>
              <w:t>9</w:t>
            </w:r>
            <w:r w:rsidR="00712113">
              <w:rPr>
                <w:noProof/>
                <w:webHidden/>
              </w:rPr>
              <w:fldChar w:fldCharType="end"/>
            </w:r>
          </w:hyperlink>
        </w:p>
        <w:p w14:paraId="22887613" w14:textId="77777777" w:rsidR="00712113" w:rsidRDefault="001A5F8F">
          <w:pPr>
            <w:pStyle w:val="Sommario3"/>
            <w:tabs>
              <w:tab w:val="right" w:leader="dot" w:pos="8630"/>
            </w:tabs>
            <w:rPr>
              <w:rFonts w:asciiTheme="minorHAnsi" w:hAnsiTheme="minorHAnsi"/>
              <w:noProof/>
              <w:sz w:val="22"/>
              <w:szCs w:val="22"/>
              <w:lang w:val="it-IT" w:eastAsia="it-IT"/>
            </w:rPr>
          </w:pPr>
          <w:hyperlink w:anchor="_Toc431214123" w:history="1">
            <w:r w:rsidR="00712113" w:rsidRPr="009E2296">
              <w:rPr>
                <w:rStyle w:val="Collegamentoipertestuale"/>
                <w:noProof/>
                <w:lang w:val="en-GB"/>
              </w:rPr>
              <w:t>The NeTEx Standard</w:t>
            </w:r>
            <w:r w:rsidR="00712113">
              <w:rPr>
                <w:noProof/>
                <w:webHidden/>
              </w:rPr>
              <w:tab/>
            </w:r>
            <w:r w:rsidR="00712113">
              <w:rPr>
                <w:noProof/>
                <w:webHidden/>
              </w:rPr>
              <w:fldChar w:fldCharType="begin"/>
            </w:r>
            <w:r w:rsidR="00712113">
              <w:rPr>
                <w:noProof/>
                <w:webHidden/>
              </w:rPr>
              <w:instrText xml:space="preserve"> PAGEREF _Toc431214123 \h </w:instrText>
            </w:r>
            <w:r w:rsidR="00712113">
              <w:rPr>
                <w:noProof/>
                <w:webHidden/>
              </w:rPr>
            </w:r>
            <w:r w:rsidR="00712113">
              <w:rPr>
                <w:noProof/>
                <w:webHidden/>
              </w:rPr>
              <w:fldChar w:fldCharType="separate"/>
            </w:r>
            <w:r w:rsidR="00712113">
              <w:rPr>
                <w:noProof/>
                <w:webHidden/>
              </w:rPr>
              <w:t>9</w:t>
            </w:r>
            <w:r w:rsidR="00712113">
              <w:rPr>
                <w:noProof/>
                <w:webHidden/>
              </w:rPr>
              <w:fldChar w:fldCharType="end"/>
            </w:r>
          </w:hyperlink>
        </w:p>
        <w:p w14:paraId="68266F9F" w14:textId="77777777" w:rsidR="00712113" w:rsidRDefault="001A5F8F">
          <w:pPr>
            <w:pStyle w:val="Sommario3"/>
            <w:tabs>
              <w:tab w:val="right" w:leader="dot" w:pos="8630"/>
            </w:tabs>
            <w:rPr>
              <w:rFonts w:asciiTheme="minorHAnsi" w:hAnsiTheme="minorHAnsi"/>
              <w:noProof/>
              <w:sz w:val="22"/>
              <w:szCs w:val="22"/>
              <w:lang w:val="it-IT" w:eastAsia="it-IT"/>
            </w:rPr>
          </w:pPr>
          <w:hyperlink w:anchor="_Toc431214124" w:history="1">
            <w:r w:rsidR="00712113" w:rsidRPr="009E2296">
              <w:rPr>
                <w:rStyle w:val="Collegamentoipertestuale"/>
                <w:noProof/>
                <w:lang w:val="en-GB"/>
              </w:rPr>
              <w:t>Other NeTEx White Papers</w:t>
            </w:r>
            <w:r w:rsidR="00712113">
              <w:rPr>
                <w:noProof/>
                <w:webHidden/>
              </w:rPr>
              <w:tab/>
            </w:r>
            <w:r w:rsidR="00712113">
              <w:rPr>
                <w:noProof/>
                <w:webHidden/>
              </w:rPr>
              <w:fldChar w:fldCharType="begin"/>
            </w:r>
            <w:r w:rsidR="00712113">
              <w:rPr>
                <w:noProof/>
                <w:webHidden/>
              </w:rPr>
              <w:instrText xml:space="preserve"> PAGEREF _Toc431214124 \h </w:instrText>
            </w:r>
            <w:r w:rsidR="00712113">
              <w:rPr>
                <w:noProof/>
                <w:webHidden/>
              </w:rPr>
            </w:r>
            <w:r w:rsidR="00712113">
              <w:rPr>
                <w:noProof/>
                <w:webHidden/>
              </w:rPr>
              <w:fldChar w:fldCharType="separate"/>
            </w:r>
            <w:r w:rsidR="00712113">
              <w:rPr>
                <w:noProof/>
                <w:webHidden/>
              </w:rPr>
              <w:t>9</w:t>
            </w:r>
            <w:r w:rsidR="00712113">
              <w:rPr>
                <w:noProof/>
                <w:webHidden/>
              </w:rPr>
              <w:fldChar w:fldCharType="end"/>
            </w:r>
          </w:hyperlink>
        </w:p>
        <w:p w14:paraId="3E5138E5" w14:textId="77777777" w:rsidR="00690E97" w:rsidRPr="00C45B8C" w:rsidRDefault="00690E97" w:rsidP="00F5056E">
          <w:pPr>
            <w:rPr>
              <w:lang w:val="en-GB"/>
            </w:rPr>
          </w:pPr>
          <w:r w:rsidRPr="00C45B8C">
            <w:rPr>
              <w:b/>
              <w:lang w:val="en-GB"/>
            </w:rPr>
            <w:fldChar w:fldCharType="end"/>
          </w:r>
        </w:p>
      </w:sdtContent>
    </w:sdt>
    <w:p w14:paraId="4D006BA7" w14:textId="77777777" w:rsidR="00A811AB" w:rsidRPr="00C45B8C" w:rsidRDefault="00802342" w:rsidP="00F5056E">
      <w:pPr>
        <w:pStyle w:val="Titolo1"/>
        <w:rPr>
          <w:lang w:val="en-GB"/>
        </w:rPr>
      </w:pPr>
      <w:r w:rsidRPr="00C45B8C">
        <w:rPr>
          <w:lang w:val="en-GB"/>
        </w:rPr>
        <w:br w:type="page"/>
      </w:r>
      <w:bookmarkStart w:id="1" w:name="_Toc431214112"/>
      <w:r w:rsidR="006612F0" w:rsidRPr="00C45B8C">
        <w:rPr>
          <w:lang w:val="en-GB"/>
        </w:rPr>
        <w:lastRenderedPageBreak/>
        <w:t>Introduction</w:t>
      </w:r>
      <w:bookmarkEnd w:id="1"/>
    </w:p>
    <w:p w14:paraId="2A13EE1B" w14:textId="77777777" w:rsidR="00A639B1" w:rsidRPr="00C45B8C" w:rsidRDefault="00A639B1" w:rsidP="00A639B1">
      <w:pPr>
        <w:rPr>
          <w:lang w:val="en-GB"/>
        </w:rPr>
      </w:pPr>
    </w:p>
    <w:p w14:paraId="242EC3EE" w14:textId="3DE91DAD" w:rsidR="0077167C" w:rsidRPr="00C45B8C" w:rsidRDefault="0077167C" w:rsidP="00F5056E">
      <w:pPr>
        <w:rPr>
          <w:lang w:val="en-GB"/>
        </w:rPr>
      </w:pPr>
      <w:r w:rsidRPr="00C45B8C">
        <w:rPr>
          <w:lang w:val="en-GB"/>
        </w:rPr>
        <w:t xml:space="preserve">This </w:t>
      </w:r>
      <w:r w:rsidR="00757DA7" w:rsidRPr="00C45B8C">
        <w:rPr>
          <w:lang w:val="en-GB"/>
        </w:rPr>
        <w:t xml:space="preserve">white </w:t>
      </w:r>
      <w:r w:rsidRPr="00C45B8C">
        <w:rPr>
          <w:lang w:val="en-GB"/>
        </w:rPr>
        <w:t>paper</w:t>
      </w:r>
      <w:r w:rsidR="00237AF9" w:rsidRPr="00C45B8C">
        <w:rPr>
          <w:lang w:val="en-GB"/>
        </w:rPr>
        <w:t xml:space="preserve"> </w:t>
      </w:r>
      <w:r w:rsidRPr="00C45B8C">
        <w:rPr>
          <w:lang w:val="en-GB"/>
        </w:rPr>
        <w:t>provides an overview of the CEN Network Exchange standard (NeTEx) for public transport data.</w:t>
      </w:r>
    </w:p>
    <w:p w14:paraId="311F4845" w14:textId="6C144AA1" w:rsidR="0077167C" w:rsidRPr="00C45B8C" w:rsidRDefault="0077167C" w:rsidP="00F5056E">
      <w:pPr>
        <w:rPr>
          <w:lang w:val="en-GB"/>
        </w:rPr>
      </w:pPr>
      <w:r w:rsidRPr="00C45B8C">
        <w:rPr>
          <w:lang w:val="en-GB"/>
        </w:rPr>
        <w:t xml:space="preserve">NeTEx </w:t>
      </w:r>
      <w:r w:rsidR="00237AF9" w:rsidRPr="00C45B8C">
        <w:rPr>
          <w:lang w:val="en-GB"/>
        </w:rPr>
        <w:t>can</w:t>
      </w:r>
      <w:r w:rsidRPr="00C45B8C">
        <w:rPr>
          <w:lang w:val="en-GB"/>
        </w:rPr>
        <w:t xml:space="preserve"> to be used for the interoperable exchange of </w:t>
      </w:r>
      <w:r w:rsidR="0029766A" w:rsidRPr="00C45B8C">
        <w:rPr>
          <w:lang w:val="en-GB"/>
        </w:rPr>
        <w:t xml:space="preserve">public transport </w:t>
      </w:r>
      <w:r w:rsidRPr="00C45B8C">
        <w:rPr>
          <w:lang w:val="en-GB"/>
        </w:rPr>
        <w:t xml:space="preserve">passenger information between </w:t>
      </w:r>
      <w:r w:rsidR="00F6250A" w:rsidRPr="00C45B8C">
        <w:rPr>
          <w:lang w:val="en-GB"/>
        </w:rPr>
        <w:t>systems</w:t>
      </w:r>
      <w:r w:rsidR="00237AF9" w:rsidRPr="00C45B8C">
        <w:rPr>
          <w:lang w:val="en-GB"/>
        </w:rPr>
        <w:t xml:space="preserve">, </w:t>
      </w:r>
      <w:r w:rsidR="00F6250A" w:rsidRPr="00C45B8C">
        <w:rPr>
          <w:lang w:val="en-GB"/>
        </w:rPr>
        <w:t xml:space="preserve">supporting </w:t>
      </w:r>
      <w:r w:rsidR="00237AF9" w:rsidRPr="00C45B8C">
        <w:rPr>
          <w:lang w:val="en-GB"/>
        </w:rPr>
        <w:t xml:space="preserve">a </w:t>
      </w:r>
      <w:r w:rsidR="00F6250A" w:rsidRPr="00C45B8C">
        <w:rPr>
          <w:lang w:val="en-GB"/>
        </w:rPr>
        <w:t xml:space="preserve">multimodal approach to public transport </w:t>
      </w:r>
      <w:r w:rsidRPr="00C45B8C">
        <w:rPr>
          <w:lang w:val="en-GB"/>
        </w:rPr>
        <w:t xml:space="preserve">(including </w:t>
      </w:r>
      <w:r w:rsidR="00F6250A" w:rsidRPr="00C45B8C">
        <w:rPr>
          <w:lang w:val="en-GB"/>
        </w:rPr>
        <w:t xml:space="preserve">rail, </w:t>
      </w:r>
      <w:r w:rsidRPr="00C45B8C">
        <w:rPr>
          <w:lang w:val="en-GB"/>
        </w:rPr>
        <w:t>bus, coach and metro systems)</w:t>
      </w:r>
      <w:r w:rsidR="00237AF9" w:rsidRPr="00C45B8C">
        <w:rPr>
          <w:lang w:val="en-GB"/>
        </w:rPr>
        <w:t xml:space="preserve">. It is intended as </w:t>
      </w:r>
      <w:r w:rsidRPr="00C45B8C">
        <w:rPr>
          <w:lang w:val="en-GB"/>
        </w:rPr>
        <w:t xml:space="preserve"> a European wide standard and mainstream XML technology.</w:t>
      </w:r>
    </w:p>
    <w:p w14:paraId="18244B7F" w14:textId="77777777" w:rsidR="0077167C" w:rsidRDefault="0077167C" w:rsidP="00F5056E">
      <w:pPr>
        <w:rPr>
          <w:lang w:val="en-GB"/>
        </w:rPr>
      </w:pPr>
    </w:p>
    <w:p w14:paraId="5C524E43" w14:textId="5C913B4D" w:rsidR="008F22B6" w:rsidRPr="00C45B8C" w:rsidRDefault="008F22B6" w:rsidP="008F22B6">
      <w:pPr>
        <w:pStyle w:val="Titolo2"/>
        <w:rPr>
          <w:lang w:val="en-GB"/>
        </w:rPr>
      </w:pPr>
      <w:bookmarkStart w:id="2" w:name="_Toc431214113"/>
      <w:r>
        <w:rPr>
          <w:lang w:val="en-GB"/>
        </w:rPr>
        <w:t>Audience</w:t>
      </w:r>
      <w:bookmarkEnd w:id="2"/>
    </w:p>
    <w:p w14:paraId="4371051A" w14:textId="5288B208" w:rsidR="00743EB8" w:rsidRPr="00C45B8C" w:rsidRDefault="0077167C" w:rsidP="00F5056E">
      <w:pPr>
        <w:rPr>
          <w:lang w:val="en-GB"/>
        </w:rPr>
      </w:pPr>
      <w:r w:rsidRPr="00C45B8C">
        <w:rPr>
          <w:lang w:val="en-GB"/>
        </w:rPr>
        <w:t xml:space="preserve">NeTEx </w:t>
      </w:r>
      <w:r w:rsidR="00237AF9" w:rsidRPr="00C45B8C">
        <w:rPr>
          <w:lang w:val="en-GB"/>
        </w:rPr>
        <w:t>covers a</w:t>
      </w:r>
      <w:r w:rsidRPr="00C45B8C">
        <w:rPr>
          <w:lang w:val="en-GB"/>
        </w:rPr>
        <w:t xml:space="preserve"> large and complex </w:t>
      </w:r>
      <w:r w:rsidR="00237AF9" w:rsidRPr="00C45B8C">
        <w:rPr>
          <w:lang w:val="en-GB"/>
        </w:rPr>
        <w:t xml:space="preserve">domain, and is itself a large </w:t>
      </w:r>
      <w:r w:rsidRPr="00C45B8C">
        <w:rPr>
          <w:lang w:val="en-GB"/>
        </w:rPr>
        <w:t>standard</w:t>
      </w:r>
      <w:r w:rsidR="00237AF9" w:rsidRPr="00C45B8C">
        <w:rPr>
          <w:lang w:val="en-GB"/>
        </w:rPr>
        <w:t xml:space="preserve">; </w:t>
      </w:r>
      <w:r w:rsidRPr="00C45B8C">
        <w:rPr>
          <w:lang w:val="en-GB"/>
        </w:rPr>
        <w:t>this report is intended only to provide a</w:t>
      </w:r>
      <w:r w:rsidR="008F22B6">
        <w:rPr>
          <w:lang w:val="en-GB"/>
        </w:rPr>
        <w:t xml:space="preserve"> high level</w:t>
      </w:r>
      <w:r w:rsidRPr="00C45B8C">
        <w:rPr>
          <w:lang w:val="en-GB"/>
        </w:rPr>
        <w:t xml:space="preserve"> introduction</w:t>
      </w:r>
      <w:r w:rsidR="008F22B6">
        <w:rPr>
          <w:lang w:val="en-GB"/>
        </w:rPr>
        <w:t xml:space="preserve"> for technical managers</w:t>
      </w:r>
      <w:r w:rsidR="00237AF9" w:rsidRPr="00C45B8C">
        <w:rPr>
          <w:lang w:val="en-GB"/>
        </w:rPr>
        <w:t xml:space="preserve">; for further resources see </w:t>
      </w:r>
      <w:r w:rsidR="00237AF9" w:rsidRPr="008F22B6">
        <w:rPr>
          <w:i/>
          <w:lang w:val="en-GB"/>
        </w:rPr>
        <w:t>Further reading</w:t>
      </w:r>
      <w:r w:rsidR="00237AF9" w:rsidRPr="00C45B8C">
        <w:rPr>
          <w:lang w:val="en-GB"/>
        </w:rPr>
        <w:t xml:space="preserve"> at the end.</w:t>
      </w:r>
    </w:p>
    <w:p w14:paraId="61DD989A" w14:textId="77777777" w:rsidR="002D027E" w:rsidRPr="00C45B8C" w:rsidRDefault="002D027E" w:rsidP="00F5056E">
      <w:pPr>
        <w:rPr>
          <w:lang w:val="en-GB"/>
        </w:rPr>
      </w:pPr>
    </w:p>
    <w:p w14:paraId="0D3423D7" w14:textId="77777777" w:rsidR="0077167C" w:rsidRPr="00C45B8C" w:rsidRDefault="0077167C" w:rsidP="00F5056E">
      <w:pPr>
        <w:pStyle w:val="Titolo1"/>
        <w:rPr>
          <w:lang w:val="en-GB"/>
        </w:rPr>
      </w:pPr>
      <w:bookmarkStart w:id="3" w:name="_Toc431214114"/>
      <w:r w:rsidRPr="00C45B8C">
        <w:rPr>
          <w:lang w:val="en-GB"/>
        </w:rPr>
        <w:t>NeTEx in a Nutshell</w:t>
      </w:r>
      <w:bookmarkEnd w:id="3"/>
    </w:p>
    <w:p w14:paraId="4B15E23E" w14:textId="77777777" w:rsidR="00A639B1" w:rsidRPr="00C45B8C" w:rsidRDefault="00A639B1" w:rsidP="00A639B1">
      <w:pPr>
        <w:rPr>
          <w:lang w:val="en-GB"/>
        </w:rPr>
      </w:pPr>
    </w:p>
    <w:p w14:paraId="027959C3" w14:textId="2E5C5DB2" w:rsidR="0061793D" w:rsidRPr="00C45B8C" w:rsidRDefault="0077167C" w:rsidP="00F5056E">
      <w:pPr>
        <w:rPr>
          <w:lang w:val="en-GB"/>
        </w:rPr>
      </w:pPr>
      <w:r w:rsidRPr="00C45B8C">
        <w:rPr>
          <w:lang w:val="en-GB"/>
        </w:rPr>
        <w:t>The NeTEx defines a standard for exchanging public transport passenger information data in XML</w:t>
      </w:r>
      <w:r w:rsidR="0061793D" w:rsidRPr="00C45B8C">
        <w:rPr>
          <w:lang w:val="en-GB"/>
        </w:rPr>
        <w:t xml:space="preserve"> format</w:t>
      </w:r>
      <w:r w:rsidRPr="00C45B8C">
        <w:rPr>
          <w:lang w:val="en-GB"/>
        </w:rPr>
        <w:t>. The functional scope of NeTEx is divided into three parts, each covering a functional subset of the CEN Transmodel conceptual model for Public Transport Information</w:t>
      </w:r>
      <w:r w:rsidR="00237AF9" w:rsidRPr="00C45B8C">
        <w:rPr>
          <w:lang w:val="en-GB"/>
        </w:rPr>
        <w:t>, [</w:t>
      </w:r>
      <w:r w:rsidR="00237AF9" w:rsidRPr="00C45B8C">
        <w:rPr>
          <w:lang w:val="en-GB"/>
        </w:rPr>
        <w:fldChar w:fldCharType="begin"/>
      </w:r>
      <w:r w:rsidR="00237AF9" w:rsidRPr="00C45B8C">
        <w:rPr>
          <w:lang w:val="en-GB"/>
        </w:rPr>
        <w:instrText xml:space="preserve"> REF T1 \h </w:instrText>
      </w:r>
      <w:r w:rsidR="00237AF9" w:rsidRPr="00C45B8C">
        <w:rPr>
          <w:lang w:val="en-GB"/>
        </w:rPr>
      </w:r>
      <w:r w:rsidR="00237AF9" w:rsidRPr="00C45B8C">
        <w:rPr>
          <w:lang w:val="en-GB"/>
        </w:rPr>
        <w:fldChar w:fldCharType="separate"/>
      </w:r>
      <w:r w:rsidR="00237AF9" w:rsidRPr="00932FA9">
        <w:rPr>
          <w:lang w:val="en-GB"/>
        </w:rPr>
        <w:t>T1]</w:t>
      </w:r>
      <w:r w:rsidR="00237AF9" w:rsidRPr="00C45B8C">
        <w:rPr>
          <w:lang w:val="en-GB"/>
        </w:rPr>
        <w:fldChar w:fldCharType="end"/>
      </w:r>
      <w:r w:rsidR="00237AF9" w:rsidRPr="00C45B8C">
        <w:rPr>
          <w:lang w:val="en-GB"/>
        </w:rPr>
        <w:t>, [</w:t>
      </w:r>
      <w:r w:rsidR="00237AF9" w:rsidRPr="00C45B8C">
        <w:rPr>
          <w:lang w:val="en-GB"/>
        </w:rPr>
        <w:fldChar w:fldCharType="begin"/>
      </w:r>
      <w:r w:rsidR="00237AF9" w:rsidRPr="00C45B8C">
        <w:rPr>
          <w:lang w:val="en-GB"/>
        </w:rPr>
        <w:instrText xml:space="preserve"> REF T2 \h </w:instrText>
      </w:r>
      <w:r w:rsidR="00237AF9" w:rsidRPr="00C45B8C">
        <w:rPr>
          <w:lang w:val="en-GB"/>
        </w:rPr>
      </w:r>
      <w:r w:rsidR="00237AF9" w:rsidRPr="00C45B8C">
        <w:rPr>
          <w:lang w:val="en-GB"/>
        </w:rPr>
        <w:fldChar w:fldCharType="separate"/>
      </w:r>
      <w:r w:rsidR="00237AF9" w:rsidRPr="00932FA9">
        <w:rPr>
          <w:lang w:val="en-GB"/>
        </w:rPr>
        <w:t>T2</w:t>
      </w:r>
      <w:r w:rsidR="00237AF9" w:rsidRPr="00C45B8C">
        <w:rPr>
          <w:lang w:val="en-GB"/>
        </w:rPr>
        <w:fldChar w:fldCharType="end"/>
      </w:r>
      <w:r w:rsidR="00237AF9" w:rsidRPr="00C45B8C">
        <w:rPr>
          <w:lang w:val="en-GB"/>
        </w:rPr>
        <w:t>], [</w:t>
      </w:r>
      <w:r w:rsidR="00237AF9" w:rsidRPr="00C45B8C">
        <w:rPr>
          <w:lang w:val="en-GB"/>
        </w:rPr>
        <w:fldChar w:fldCharType="begin"/>
      </w:r>
      <w:r w:rsidR="00237AF9" w:rsidRPr="00C45B8C">
        <w:rPr>
          <w:lang w:val="en-GB"/>
        </w:rPr>
        <w:instrText xml:space="preserve"> REF T3 \h </w:instrText>
      </w:r>
      <w:r w:rsidR="00237AF9" w:rsidRPr="00C45B8C">
        <w:rPr>
          <w:lang w:val="en-GB"/>
        </w:rPr>
      </w:r>
      <w:r w:rsidR="00237AF9" w:rsidRPr="00C45B8C">
        <w:rPr>
          <w:lang w:val="en-GB"/>
        </w:rPr>
        <w:fldChar w:fldCharType="separate"/>
      </w:r>
      <w:r w:rsidR="00237AF9" w:rsidRPr="00932FA9">
        <w:rPr>
          <w:lang w:val="en-GB"/>
        </w:rPr>
        <w:t>T3</w:t>
      </w:r>
      <w:r w:rsidR="00237AF9" w:rsidRPr="00C45B8C">
        <w:rPr>
          <w:lang w:val="en-GB"/>
        </w:rPr>
        <w:fldChar w:fldCharType="end"/>
      </w:r>
      <w:r w:rsidR="00237AF9" w:rsidRPr="00C45B8C">
        <w:rPr>
          <w:lang w:val="en-GB"/>
        </w:rPr>
        <w:t>].</w:t>
      </w:r>
    </w:p>
    <w:p w14:paraId="244FA50E" w14:textId="28834C48" w:rsidR="0077167C" w:rsidRPr="00C45B8C" w:rsidRDefault="0077167C" w:rsidP="00F5056E">
      <w:pPr>
        <w:rPr>
          <w:lang w:val="en-GB"/>
        </w:rPr>
      </w:pPr>
      <w:r w:rsidRPr="00C45B8C">
        <w:rPr>
          <w:lang w:val="en-GB"/>
        </w:rPr>
        <w:t xml:space="preserve">Part 1 </w:t>
      </w:r>
      <w:r w:rsidR="00237AF9" w:rsidRPr="00C45B8C">
        <w:rPr>
          <w:lang w:val="en-GB"/>
        </w:rPr>
        <w:fldChar w:fldCharType="begin"/>
      </w:r>
      <w:r w:rsidR="00237AF9" w:rsidRPr="00C45B8C">
        <w:rPr>
          <w:lang w:val="en-GB"/>
        </w:rPr>
        <w:instrText xml:space="preserve"> REF N1 \h </w:instrText>
      </w:r>
      <w:r w:rsidR="00237AF9" w:rsidRPr="00C45B8C">
        <w:rPr>
          <w:lang w:val="en-GB"/>
        </w:rPr>
      </w:r>
      <w:r w:rsidR="00237AF9" w:rsidRPr="00C45B8C">
        <w:rPr>
          <w:lang w:val="en-GB"/>
        </w:rPr>
        <w:fldChar w:fldCharType="separate"/>
      </w:r>
      <w:r w:rsidR="00237AF9" w:rsidRPr="00932FA9">
        <w:rPr>
          <w:lang w:val="en-GB"/>
        </w:rPr>
        <w:t>[N1]</w:t>
      </w:r>
      <w:r w:rsidR="00237AF9" w:rsidRPr="00C45B8C">
        <w:rPr>
          <w:lang w:val="en-GB"/>
        </w:rPr>
        <w:fldChar w:fldCharType="end"/>
      </w:r>
      <w:r w:rsidR="00237AF9" w:rsidRPr="00C45B8C">
        <w:rPr>
          <w:lang w:val="en-GB"/>
        </w:rPr>
        <w:t xml:space="preserve">] </w:t>
      </w:r>
      <w:r w:rsidRPr="00C45B8C">
        <w:rPr>
          <w:lang w:val="en-GB"/>
        </w:rPr>
        <w:t xml:space="preserve">describes the fixed </w:t>
      </w:r>
      <w:r w:rsidRPr="00C45B8C">
        <w:rPr>
          <w:b/>
          <w:lang w:val="en-GB"/>
        </w:rPr>
        <w:t>Network</w:t>
      </w:r>
      <w:r w:rsidRPr="00C45B8C">
        <w:rPr>
          <w:lang w:val="en-GB"/>
        </w:rPr>
        <w:t xml:space="preserve"> (stops, routes, lines</w:t>
      </w:r>
      <w:r w:rsidR="00C8214A" w:rsidRPr="00C45B8C">
        <w:rPr>
          <w:lang w:val="en-GB"/>
        </w:rPr>
        <w:t>,</w:t>
      </w:r>
      <w:r w:rsidRPr="00C45B8C">
        <w:rPr>
          <w:lang w:val="en-GB"/>
        </w:rPr>
        <w:t xml:space="preserve"> etc</w:t>
      </w:r>
      <w:r w:rsidR="00C8214A" w:rsidRPr="00C45B8C">
        <w:rPr>
          <w:lang w:val="en-GB"/>
        </w:rPr>
        <w:t>.</w:t>
      </w:r>
      <w:r w:rsidRPr="00C45B8C">
        <w:rPr>
          <w:lang w:val="en-GB"/>
        </w:rPr>
        <w:t>); Part 2</w:t>
      </w:r>
      <w:r w:rsidR="00237AF9" w:rsidRPr="00C45B8C">
        <w:rPr>
          <w:lang w:val="en-GB"/>
        </w:rPr>
        <w:t xml:space="preserve"> [</w:t>
      </w:r>
      <w:r w:rsidR="00237AF9" w:rsidRPr="00C45B8C">
        <w:rPr>
          <w:lang w:val="en-GB"/>
        </w:rPr>
        <w:fldChar w:fldCharType="begin"/>
      </w:r>
      <w:r w:rsidR="00237AF9" w:rsidRPr="00C45B8C">
        <w:rPr>
          <w:lang w:val="en-GB"/>
        </w:rPr>
        <w:instrText xml:space="preserve"> REF N2 \h </w:instrText>
      </w:r>
      <w:r w:rsidR="00237AF9" w:rsidRPr="00C45B8C">
        <w:rPr>
          <w:lang w:val="en-GB"/>
        </w:rPr>
      </w:r>
      <w:r w:rsidR="00237AF9" w:rsidRPr="00C45B8C">
        <w:rPr>
          <w:lang w:val="en-GB"/>
        </w:rPr>
        <w:fldChar w:fldCharType="separate"/>
      </w:r>
      <w:r w:rsidR="00237AF9" w:rsidRPr="00932FA9">
        <w:rPr>
          <w:lang w:val="en-GB"/>
        </w:rPr>
        <w:t>N2</w:t>
      </w:r>
      <w:r w:rsidR="00237AF9" w:rsidRPr="00C45B8C">
        <w:rPr>
          <w:lang w:val="en-GB"/>
        </w:rPr>
        <w:fldChar w:fldCharType="end"/>
      </w:r>
      <w:r w:rsidR="00237AF9" w:rsidRPr="00C45B8C">
        <w:rPr>
          <w:lang w:val="en-GB"/>
        </w:rPr>
        <w:t>]</w:t>
      </w:r>
      <w:r w:rsidRPr="00C45B8C">
        <w:rPr>
          <w:lang w:val="en-GB"/>
        </w:rPr>
        <w:t xml:space="preserve"> </w:t>
      </w:r>
      <w:r w:rsidR="0061793D" w:rsidRPr="00C45B8C">
        <w:rPr>
          <w:lang w:val="en-GB"/>
        </w:rPr>
        <w:t xml:space="preserve">is mainly focused on </w:t>
      </w:r>
      <w:r w:rsidRPr="00C45B8C">
        <w:rPr>
          <w:b/>
          <w:lang w:val="en-GB"/>
        </w:rPr>
        <w:t>Timetables</w:t>
      </w:r>
      <w:r w:rsidR="0061793D" w:rsidRPr="00C45B8C">
        <w:rPr>
          <w:lang w:val="en-GB"/>
        </w:rPr>
        <w:t xml:space="preserve"> and</w:t>
      </w:r>
      <w:r w:rsidRPr="00C45B8C">
        <w:rPr>
          <w:lang w:val="en-GB"/>
        </w:rPr>
        <w:t xml:space="preserve"> Part 3 </w:t>
      </w:r>
      <w:r w:rsidR="00237AF9" w:rsidRPr="00C45B8C">
        <w:rPr>
          <w:lang w:val="en-GB"/>
        </w:rPr>
        <w:t>[</w:t>
      </w:r>
      <w:r w:rsidR="00237AF9" w:rsidRPr="00C45B8C">
        <w:rPr>
          <w:lang w:val="en-GB"/>
        </w:rPr>
        <w:fldChar w:fldCharType="begin"/>
      </w:r>
      <w:r w:rsidR="00237AF9" w:rsidRPr="00C45B8C">
        <w:rPr>
          <w:lang w:val="en-GB"/>
        </w:rPr>
        <w:instrText xml:space="preserve"> REF N3 \h </w:instrText>
      </w:r>
      <w:r w:rsidR="00237AF9" w:rsidRPr="00C45B8C">
        <w:rPr>
          <w:lang w:val="en-GB"/>
        </w:rPr>
      </w:r>
      <w:r w:rsidR="00237AF9" w:rsidRPr="00C45B8C">
        <w:rPr>
          <w:lang w:val="en-GB"/>
        </w:rPr>
        <w:fldChar w:fldCharType="separate"/>
      </w:r>
      <w:r w:rsidR="00237AF9" w:rsidRPr="00932FA9">
        <w:rPr>
          <w:lang w:val="en-GB"/>
        </w:rPr>
        <w:t>N3</w:t>
      </w:r>
      <w:r w:rsidR="00237AF9" w:rsidRPr="00C45B8C">
        <w:rPr>
          <w:lang w:val="en-GB"/>
        </w:rPr>
        <w:fldChar w:fldCharType="end"/>
      </w:r>
      <w:r w:rsidR="00237AF9" w:rsidRPr="00C45B8C">
        <w:rPr>
          <w:lang w:val="en-GB"/>
        </w:rPr>
        <w:t xml:space="preserve">] </w:t>
      </w:r>
      <w:r w:rsidRPr="00C45B8C">
        <w:rPr>
          <w:lang w:val="en-GB"/>
        </w:rPr>
        <w:t xml:space="preserve">covers </w:t>
      </w:r>
      <w:r w:rsidRPr="00C45B8C">
        <w:rPr>
          <w:b/>
          <w:lang w:val="en-GB"/>
        </w:rPr>
        <w:t>Fare</w:t>
      </w:r>
      <w:r w:rsidRPr="00C45B8C">
        <w:rPr>
          <w:lang w:val="en-GB"/>
        </w:rPr>
        <w:t xml:space="preserve"> data (and is the main subject of this paper). All three parts use the same framework of reusable components, versioning mechanism, validity conditions, support to allow the uniquely identification of data elements in a global context</w:t>
      </w:r>
      <w:r w:rsidR="00C8214A" w:rsidRPr="00C45B8C">
        <w:rPr>
          <w:lang w:val="en-GB"/>
        </w:rPr>
        <w:t>,</w:t>
      </w:r>
      <w:r w:rsidRPr="00C45B8C">
        <w:rPr>
          <w:lang w:val="en-GB"/>
        </w:rPr>
        <w:t xml:space="preserve"> etc., defined in Part 1. </w:t>
      </w:r>
      <w:r w:rsidR="00237AF9" w:rsidRPr="00C45B8C">
        <w:rPr>
          <w:lang w:val="en-GB"/>
        </w:rPr>
        <w:t xml:space="preserve">NeTEx </w:t>
      </w:r>
      <w:r w:rsidRPr="00C45B8C">
        <w:rPr>
          <w:lang w:val="en-GB"/>
        </w:rPr>
        <w:t>also includes container elements called “</w:t>
      </w:r>
      <w:r w:rsidR="0061793D" w:rsidRPr="00C45B8C">
        <w:rPr>
          <w:lang w:val="en-GB"/>
        </w:rPr>
        <w:t>VERSION FRAMES</w:t>
      </w:r>
      <w:r w:rsidRPr="00C45B8C">
        <w:rPr>
          <w:lang w:val="en-GB"/>
        </w:rPr>
        <w:t>” to group data into coherent sets for efficient exchange.</w:t>
      </w:r>
    </w:p>
    <w:p w14:paraId="6725AFEE" w14:textId="77777777" w:rsidR="0061793D" w:rsidRPr="00C45B8C" w:rsidRDefault="0061793D" w:rsidP="00F5056E">
      <w:pPr>
        <w:rPr>
          <w:lang w:val="en-GB"/>
        </w:rPr>
      </w:pPr>
    </w:p>
    <w:p w14:paraId="4D41F182" w14:textId="5309DA00" w:rsidR="00237AF9" w:rsidRPr="00C45B8C" w:rsidRDefault="0077167C" w:rsidP="00F5056E">
      <w:pPr>
        <w:rPr>
          <w:lang w:val="en-GB"/>
        </w:rPr>
      </w:pPr>
      <w:r w:rsidRPr="00C45B8C">
        <w:rPr>
          <w:lang w:val="en-GB"/>
        </w:rPr>
        <w:t xml:space="preserve">NeTEx deliverables comprise </w:t>
      </w:r>
      <w:r w:rsidR="00237AF9" w:rsidRPr="00C45B8C">
        <w:rPr>
          <w:lang w:val="en-GB"/>
        </w:rPr>
        <w:t>(</w:t>
      </w:r>
      <w:proofErr w:type="spellStart"/>
      <w:r w:rsidR="00237AF9" w:rsidRPr="00C45B8C">
        <w:rPr>
          <w:lang w:val="en-GB"/>
        </w:rPr>
        <w:t>i</w:t>
      </w:r>
      <w:proofErr w:type="spellEnd"/>
      <w:r w:rsidR="00237AF9" w:rsidRPr="00C45B8C">
        <w:rPr>
          <w:lang w:val="en-GB"/>
        </w:rPr>
        <w:t xml:space="preserve">) </w:t>
      </w:r>
      <w:r w:rsidRPr="00C45B8C">
        <w:rPr>
          <w:lang w:val="en-GB"/>
        </w:rPr>
        <w:t xml:space="preserve">a CEN Specification document (in three parts), </w:t>
      </w:r>
      <w:r w:rsidR="00237AF9" w:rsidRPr="00C45B8C">
        <w:rPr>
          <w:lang w:val="en-GB"/>
        </w:rPr>
        <w:t xml:space="preserve">(ii) </w:t>
      </w:r>
      <w:r w:rsidRPr="00C45B8C">
        <w:rPr>
          <w:lang w:val="en-GB"/>
        </w:rPr>
        <w:t xml:space="preserve">a data model </w:t>
      </w:r>
      <w:r w:rsidR="00237AF9" w:rsidRPr="00C45B8C">
        <w:rPr>
          <w:lang w:val="en-GB"/>
        </w:rPr>
        <w:t xml:space="preserve">in the standard UML modelling language </w:t>
      </w:r>
      <w:r w:rsidR="00932FA9">
        <w:rPr>
          <w:lang w:val="en-GB"/>
        </w:rPr>
        <w:t xml:space="preserve">[U1] </w:t>
      </w:r>
      <w:r w:rsidRPr="00C45B8C">
        <w:rPr>
          <w:lang w:val="en-GB"/>
        </w:rPr>
        <w:t xml:space="preserve">and </w:t>
      </w:r>
      <w:r w:rsidR="00237AF9" w:rsidRPr="00C45B8C">
        <w:rPr>
          <w:lang w:val="en-GB"/>
        </w:rPr>
        <w:t xml:space="preserve">(iii) </w:t>
      </w:r>
      <w:r w:rsidRPr="00C45B8C">
        <w:rPr>
          <w:lang w:val="en-GB"/>
        </w:rPr>
        <w:t xml:space="preserve">an accompanying XML schema providing a formal electronic description that can be used by data processing software. </w:t>
      </w:r>
    </w:p>
    <w:p w14:paraId="1E7BDB89" w14:textId="3C5C1867" w:rsidR="0077167C" w:rsidRPr="00C45B8C" w:rsidRDefault="0077167C" w:rsidP="00F5056E">
      <w:pPr>
        <w:rPr>
          <w:lang w:val="en-GB"/>
        </w:rPr>
      </w:pPr>
      <w:r w:rsidRPr="00C45B8C">
        <w:rPr>
          <w:lang w:val="en-GB"/>
        </w:rPr>
        <w:t xml:space="preserve">Data in NeTEx format is encoded as XML documents that must conform exactly to the schema – </w:t>
      </w:r>
      <w:r w:rsidR="00C8214A" w:rsidRPr="00C45B8C">
        <w:rPr>
          <w:lang w:val="en-GB"/>
        </w:rPr>
        <w:t>standard XML validator tools can check conformance automatically</w:t>
      </w:r>
      <w:r w:rsidRPr="00C45B8C">
        <w:rPr>
          <w:lang w:val="en-GB"/>
        </w:rPr>
        <w:t>. The schema can also be used to create bindings to different programming languages</w:t>
      </w:r>
      <w:r w:rsidR="00237AF9" w:rsidRPr="00C45B8C">
        <w:rPr>
          <w:lang w:val="en-GB"/>
        </w:rPr>
        <w:t xml:space="preserve">, </w:t>
      </w:r>
      <w:r w:rsidRPr="00C45B8C">
        <w:rPr>
          <w:lang w:val="en-GB"/>
        </w:rPr>
        <w:t xml:space="preserve">automating part of the implementation process for creating software that supports NeTEx formats. Some example XML document encoding different data sets </w:t>
      </w:r>
      <w:r w:rsidR="00237AF9" w:rsidRPr="00C45B8C">
        <w:rPr>
          <w:lang w:val="en-GB"/>
        </w:rPr>
        <w:t xml:space="preserve">and exchange functions </w:t>
      </w:r>
      <w:r w:rsidRPr="00C45B8C">
        <w:rPr>
          <w:lang w:val="en-GB"/>
        </w:rPr>
        <w:t xml:space="preserve">are provided </w:t>
      </w:r>
      <w:r w:rsidR="00237AF9" w:rsidRPr="00C45B8C">
        <w:rPr>
          <w:lang w:val="en-GB"/>
        </w:rPr>
        <w:t xml:space="preserve">along </w:t>
      </w:r>
      <w:r w:rsidRPr="00C45B8C">
        <w:rPr>
          <w:lang w:val="en-GB"/>
        </w:rPr>
        <w:t>with the schema.</w:t>
      </w:r>
    </w:p>
    <w:p w14:paraId="54B556FD" w14:textId="77777777" w:rsidR="0061793D" w:rsidRPr="00C45B8C" w:rsidRDefault="0061793D" w:rsidP="00F5056E">
      <w:pPr>
        <w:rPr>
          <w:lang w:val="en-GB"/>
        </w:rPr>
      </w:pPr>
    </w:p>
    <w:p w14:paraId="10A1DB42" w14:textId="5EF8C2FD" w:rsidR="0077167C" w:rsidRPr="00C45B8C" w:rsidRDefault="00237AF9" w:rsidP="00F5056E">
      <w:pPr>
        <w:rPr>
          <w:lang w:val="en-GB"/>
        </w:rPr>
      </w:pPr>
      <w:r w:rsidRPr="00C45B8C">
        <w:rPr>
          <w:lang w:val="en-GB"/>
        </w:rPr>
        <w:t>In effect, d</w:t>
      </w:r>
      <w:r w:rsidR="0077167C" w:rsidRPr="00C45B8C">
        <w:rPr>
          <w:lang w:val="en-GB"/>
        </w:rPr>
        <w:t xml:space="preserve">ocuments in NeTEx format are computer files that can be exchanged by a wide variety of protocols (http, </w:t>
      </w:r>
      <w:r w:rsidR="00C8214A" w:rsidRPr="00C45B8C">
        <w:rPr>
          <w:lang w:val="en-GB"/>
        </w:rPr>
        <w:t>ftp</w:t>
      </w:r>
      <w:r w:rsidR="0077167C" w:rsidRPr="00C45B8C">
        <w:rPr>
          <w:lang w:val="en-GB"/>
        </w:rPr>
        <w:t>, email, portable media</w:t>
      </w:r>
      <w:r w:rsidR="00C8214A" w:rsidRPr="00C45B8C">
        <w:rPr>
          <w:lang w:val="en-GB"/>
        </w:rPr>
        <w:t>,</w:t>
      </w:r>
      <w:r w:rsidR="0077167C" w:rsidRPr="00C45B8C">
        <w:rPr>
          <w:lang w:val="en-GB"/>
        </w:rPr>
        <w:t xml:space="preserve"> etc). In addition, a SIRI based protocol is specified for use by online web services. </w:t>
      </w:r>
      <w:r w:rsidRPr="00C45B8C">
        <w:rPr>
          <w:lang w:val="en-GB"/>
        </w:rPr>
        <w:t xml:space="preserve">The common </w:t>
      </w:r>
      <w:r w:rsidR="00794533" w:rsidRPr="00C45B8C">
        <w:rPr>
          <w:lang w:val="en-GB"/>
        </w:rPr>
        <w:t>SIRI</w:t>
      </w:r>
      <w:r w:rsidR="0077167C" w:rsidRPr="00C45B8C">
        <w:rPr>
          <w:lang w:val="en-GB"/>
        </w:rPr>
        <w:t xml:space="preserve"> </w:t>
      </w:r>
      <w:r w:rsidRPr="00C45B8C">
        <w:rPr>
          <w:lang w:val="en-GB"/>
        </w:rPr>
        <w:t xml:space="preserve">framework is used to describe a specific NeTEx/ data service (SIRI-NX) with </w:t>
      </w:r>
      <w:r w:rsidR="0077167C" w:rsidRPr="00C45B8C">
        <w:rPr>
          <w:lang w:val="en-GB"/>
        </w:rPr>
        <w:t xml:space="preserve"> </w:t>
      </w:r>
      <w:r w:rsidRPr="00C45B8C">
        <w:rPr>
          <w:lang w:val="en-GB"/>
        </w:rPr>
        <w:t xml:space="preserve">specialized </w:t>
      </w:r>
      <w:r w:rsidR="0077167C" w:rsidRPr="00C45B8C">
        <w:rPr>
          <w:lang w:val="en-GB"/>
        </w:rPr>
        <w:t xml:space="preserve">messages that can be used to request and return messages containing data in NeTEx format, as </w:t>
      </w:r>
      <w:r w:rsidR="0077167C" w:rsidRPr="00C45B8C">
        <w:rPr>
          <w:lang w:val="en-GB"/>
        </w:rPr>
        <w:lastRenderedPageBreak/>
        <w:t xml:space="preserve">well as publish/subscribe messages for push distribution. The </w:t>
      </w:r>
      <w:r w:rsidR="00794533" w:rsidRPr="00C45B8C">
        <w:rPr>
          <w:lang w:val="en-GB"/>
        </w:rPr>
        <w:t>SIRI</w:t>
      </w:r>
      <w:r w:rsidRPr="00C45B8C">
        <w:rPr>
          <w:lang w:val="en-GB"/>
        </w:rPr>
        <w:t>-NX</w:t>
      </w:r>
      <w:r w:rsidR="00794533" w:rsidRPr="00C45B8C">
        <w:rPr>
          <w:lang w:val="en-GB"/>
        </w:rPr>
        <w:t xml:space="preserve"> </w:t>
      </w:r>
      <w:r w:rsidR="0077167C" w:rsidRPr="00C45B8C">
        <w:rPr>
          <w:lang w:val="en-GB"/>
        </w:rPr>
        <w:t xml:space="preserve">responses return a NeTEx XML document that satisfies the request criteria (and also conforms to the </w:t>
      </w:r>
      <w:r w:rsidRPr="00C45B8C">
        <w:rPr>
          <w:lang w:val="en-GB"/>
        </w:rPr>
        <w:t xml:space="preserve">NeTEx </w:t>
      </w:r>
      <w:r w:rsidR="0077167C" w:rsidRPr="00C45B8C">
        <w:rPr>
          <w:lang w:val="en-GB"/>
        </w:rPr>
        <w:t xml:space="preserve">schema). There is a WSDL binding for this </w:t>
      </w:r>
      <w:r w:rsidRPr="00C45B8C">
        <w:rPr>
          <w:lang w:val="en-GB"/>
        </w:rPr>
        <w:t xml:space="preserve">SIRI </w:t>
      </w:r>
      <w:r w:rsidR="0077167C" w:rsidRPr="00C45B8C">
        <w:rPr>
          <w:lang w:val="en-GB"/>
        </w:rPr>
        <w:t>NeTEx service to make it easy to implement services and service clients as http requests.</w:t>
      </w:r>
    </w:p>
    <w:p w14:paraId="657CDE2C" w14:textId="77777777" w:rsidR="0061793D" w:rsidRPr="00C45B8C" w:rsidRDefault="0061793D" w:rsidP="00F5056E">
      <w:pPr>
        <w:rPr>
          <w:lang w:val="en-GB"/>
        </w:rPr>
      </w:pPr>
    </w:p>
    <w:p w14:paraId="2C652734" w14:textId="6A9292F4" w:rsidR="0077167C" w:rsidRPr="00C45B8C" w:rsidRDefault="0077167C" w:rsidP="00F5056E">
      <w:pPr>
        <w:rPr>
          <w:lang w:val="en-GB"/>
        </w:rPr>
      </w:pPr>
      <w:r w:rsidRPr="00C45B8C">
        <w:rPr>
          <w:lang w:val="en-GB"/>
        </w:rPr>
        <w:t>A NeTEx service need only implement those elements of relevance to its business objectives – extraneous elements present in the binding can be ignored. Parties using NeTEx for a particular purpose will typically define a “</w:t>
      </w:r>
      <w:r w:rsidR="0061793D" w:rsidRPr="00C45B8C">
        <w:rPr>
          <w:lang w:val="en-GB"/>
        </w:rPr>
        <w:t>PROFILE</w:t>
      </w:r>
      <w:r w:rsidRPr="00C45B8C">
        <w:rPr>
          <w:lang w:val="en-GB"/>
        </w:rPr>
        <w:t>” to identify the elements that must be present and the code sets to be used to identify them</w:t>
      </w:r>
      <w:r w:rsidR="00237AF9" w:rsidRPr="00C45B8C">
        <w:rPr>
          <w:lang w:val="en-GB"/>
        </w:rPr>
        <w:t xml:space="preserve">, for example a French NeTEx profile has been defined that specifies the use of </w:t>
      </w:r>
      <w:proofErr w:type="spellStart"/>
      <w:r w:rsidR="00237AF9" w:rsidRPr="00C45B8C">
        <w:rPr>
          <w:lang w:val="en-GB"/>
        </w:rPr>
        <w:t>NeTEx</w:t>
      </w:r>
      <w:proofErr w:type="spellEnd"/>
      <w:r w:rsidR="00237AF9" w:rsidRPr="00C45B8C">
        <w:rPr>
          <w:lang w:val="en-GB"/>
        </w:rPr>
        <w:t xml:space="preserve"> for </w:t>
      </w:r>
      <w:r w:rsidR="00932FA9" w:rsidRPr="00932FA9">
        <w:rPr>
          <w:lang w:val="en-GB"/>
        </w:rPr>
        <w:t>the</w:t>
      </w:r>
      <w:r w:rsidR="00237AF9" w:rsidRPr="00C45B8C">
        <w:rPr>
          <w:lang w:val="en-GB"/>
        </w:rPr>
        <w:t xml:space="preserve"> </w:t>
      </w:r>
      <w:proofErr w:type="spellStart"/>
      <w:r w:rsidR="00932FA9">
        <w:rPr>
          <w:lang w:val="en-GB"/>
        </w:rPr>
        <w:t>e</w:t>
      </w:r>
      <w:r w:rsidR="00237AF9" w:rsidRPr="00C45B8C">
        <w:rPr>
          <w:lang w:val="en-GB"/>
        </w:rPr>
        <w:t>xhange</w:t>
      </w:r>
      <w:proofErr w:type="spellEnd"/>
      <w:r w:rsidR="00237AF9" w:rsidRPr="00C45B8C">
        <w:rPr>
          <w:lang w:val="en-GB"/>
        </w:rPr>
        <w:t xml:space="preserve"> </w:t>
      </w:r>
      <w:r w:rsidR="00932FA9">
        <w:rPr>
          <w:lang w:val="en-GB"/>
        </w:rPr>
        <w:t>of</w:t>
      </w:r>
      <w:r w:rsidR="00237AF9" w:rsidRPr="00C45B8C">
        <w:rPr>
          <w:lang w:val="en-GB"/>
        </w:rPr>
        <w:t xml:space="preserve"> </w:t>
      </w:r>
      <w:proofErr w:type="spellStart"/>
      <w:r w:rsidR="00237AF9" w:rsidRPr="00C45B8C">
        <w:rPr>
          <w:lang w:val="en-GB"/>
        </w:rPr>
        <w:t>NeTEx</w:t>
      </w:r>
      <w:proofErr w:type="spellEnd"/>
      <w:r w:rsidR="00237AF9" w:rsidRPr="00C45B8C">
        <w:rPr>
          <w:lang w:val="en-GB"/>
        </w:rPr>
        <w:t xml:space="preserve"> data</w:t>
      </w:r>
      <w:r w:rsidRPr="00C45B8C">
        <w:rPr>
          <w:lang w:val="en-GB"/>
        </w:rPr>
        <w:t>.</w:t>
      </w:r>
    </w:p>
    <w:p w14:paraId="26A06AC2" w14:textId="77777777" w:rsidR="0061793D" w:rsidRPr="00C45B8C" w:rsidRDefault="0061793D" w:rsidP="00F5056E">
      <w:pPr>
        <w:rPr>
          <w:lang w:val="en-GB"/>
        </w:rPr>
      </w:pPr>
    </w:p>
    <w:p w14:paraId="3F9DC085" w14:textId="085D3A02" w:rsidR="0077167C" w:rsidRPr="00C45B8C" w:rsidRDefault="0077167C" w:rsidP="00F5056E">
      <w:pPr>
        <w:rPr>
          <w:lang w:val="en-GB"/>
        </w:rPr>
      </w:pPr>
      <w:r w:rsidRPr="00C45B8C">
        <w:rPr>
          <w:lang w:val="en-GB"/>
        </w:rPr>
        <w:t xml:space="preserve">Whereas TAP/TSI uses optimized flat files that aggregate different </w:t>
      </w:r>
      <w:r w:rsidR="00237AF9" w:rsidRPr="00C45B8C">
        <w:rPr>
          <w:lang w:val="en-GB"/>
        </w:rPr>
        <w:t xml:space="preserve">fare </w:t>
      </w:r>
      <w:r w:rsidRPr="00C45B8C">
        <w:rPr>
          <w:lang w:val="en-GB"/>
        </w:rPr>
        <w:t xml:space="preserve">conditions and prices into a small number of records with dense semantics, NeTEx uses a </w:t>
      </w:r>
      <w:r w:rsidR="0061793D" w:rsidRPr="00C45B8C">
        <w:rPr>
          <w:lang w:val="en-GB"/>
        </w:rPr>
        <w:t>parameterized</w:t>
      </w:r>
      <w:r w:rsidRPr="00C45B8C">
        <w:rPr>
          <w:lang w:val="en-GB"/>
        </w:rPr>
        <w:t xml:space="preserve"> approach</w:t>
      </w:r>
      <w:r w:rsidR="00237AF9" w:rsidRPr="00C45B8C">
        <w:rPr>
          <w:lang w:val="en-GB"/>
        </w:rPr>
        <w:t>,</w:t>
      </w:r>
      <w:r w:rsidRPr="00C45B8C">
        <w:rPr>
          <w:lang w:val="en-GB"/>
        </w:rPr>
        <w:t xml:space="preserve"> with discrete atomic elements that may be combined in many different ways and a ready-made library of </w:t>
      </w:r>
      <w:r w:rsidR="00237AF9" w:rsidRPr="00C45B8C">
        <w:rPr>
          <w:lang w:val="en-GB"/>
        </w:rPr>
        <w:t xml:space="preserve">almost all  </w:t>
      </w:r>
      <w:r w:rsidRPr="00C45B8C">
        <w:rPr>
          <w:lang w:val="en-GB"/>
        </w:rPr>
        <w:t>known fare conditions. This gives a high level of reuse, and richer semantics, that is, the ability to capture more complex conditions and additional types of fare - but requires a greater effort to understand in the first place. NeTEx uses a uniform design style and coding conventions</w:t>
      </w:r>
      <w:r w:rsidR="00794533" w:rsidRPr="00C45B8C">
        <w:rPr>
          <w:lang w:val="en-GB"/>
        </w:rPr>
        <w:t>,</w:t>
      </w:r>
      <w:r w:rsidRPr="00C45B8C">
        <w:rPr>
          <w:lang w:val="en-GB"/>
        </w:rPr>
        <w:t xml:space="preserve"> which, once grasped, helps to reduce the learning curve.</w:t>
      </w:r>
    </w:p>
    <w:p w14:paraId="21EF84DC" w14:textId="77777777" w:rsidR="00F7413B" w:rsidRPr="00C45B8C" w:rsidRDefault="00F7413B" w:rsidP="00F5056E">
      <w:pPr>
        <w:rPr>
          <w:lang w:val="en-GB"/>
        </w:rPr>
      </w:pPr>
    </w:p>
    <w:p w14:paraId="7CC8BDE4" w14:textId="77777777" w:rsidR="0077167C" w:rsidRPr="00C45B8C" w:rsidRDefault="0077167C" w:rsidP="00F5056E">
      <w:pPr>
        <w:pStyle w:val="Titolo1"/>
        <w:rPr>
          <w:sz w:val="22"/>
          <w:szCs w:val="22"/>
          <w:lang w:val="en-GB"/>
        </w:rPr>
      </w:pPr>
      <w:bookmarkStart w:id="4" w:name="_Toc431214115"/>
      <w:r w:rsidRPr="00C45B8C">
        <w:rPr>
          <w:lang w:val="en-GB"/>
        </w:rPr>
        <w:t>Motivation</w:t>
      </w:r>
      <w:bookmarkEnd w:id="4"/>
    </w:p>
    <w:p w14:paraId="3C29C917" w14:textId="77777777" w:rsidR="002D027E" w:rsidRPr="00C45B8C" w:rsidRDefault="002D027E" w:rsidP="00F5056E">
      <w:pPr>
        <w:rPr>
          <w:lang w:val="en-GB"/>
        </w:rPr>
      </w:pPr>
    </w:p>
    <w:p w14:paraId="2A145B89" w14:textId="77777777" w:rsidR="00F7413B" w:rsidRPr="00C45B8C" w:rsidRDefault="00F7413B" w:rsidP="00F5056E">
      <w:pPr>
        <w:pStyle w:val="Titolo2"/>
        <w:rPr>
          <w:lang w:val="en-GB"/>
        </w:rPr>
      </w:pPr>
      <w:bookmarkStart w:id="5" w:name="_Toc431214116"/>
      <w:r w:rsidRPr="00C45B8C">
        <w:rPr>
          <w:lang w:val="en-GB"/>
        </w:rPr>
        <w:t>Business drivers</w:t>
      </w:r>
      <w:bookmarkEnd w:id="5"/>
    </w:p>
    <w:p w14:paraId="6A086AFD" w14:textId="77777777" w:rsidR="00F7413B" w:rsidRPr="00C45B8C" w:rsidRDefault="00F7413B" w:rsidP="00F5056E">
      <w:pPr>
        <w:rPr>
          <w:lang w:val="en-GB"/>
        </w:rPr>
      </w:pPr>
    </w:p>
    <w:p w14:paraId="041E79C4" w14:textId="21868BA4" w:rsidR="00A639B1" w:rsidRPr="00C45B8C" w:rsidRDefault="00F7413B" w:rsidP="00F5056E">
      <w:pPr>
        <w:rPr>
          <w:lang w:val="en-GB"/>
        </w:rPr>
      </w:pPr>
      <w:r w:rsidRPr="00C45B8C">
        <w:rPr>
          <w:lang w:val="en-GB"/>
        </w:rPr>
        <w:t xml:space="preserve">Modern public transport services rely increasingly on </w:t>
      </w:r>
      <w:r w:rsidR="0061793D" w:rsidRPr="00C45B8C">
        <w:rPr>
          <w:lang w:val="en-GB"/>
        </w:rPr>
        <w:t>computerized</w:t>
      </w:r>
      <w:r w:rsidRPr="00C45B8C">
        <w:rPr>
          <w:lang w:val="en-GB"/>
        </w:rPr>
        <w:t xml:space="preserve"> information systems for passenger information; for example for timetables, for real time data and for ticketing. The increased use of online engines and electronic ticket products in particular requires the representation of timetables, products and fares as </w:t>
      </w:r>
      <w:r w:rsidR="0061793D" w:rsidRPr="00C45B8C">
        <w:rPr>
          <w:lang w:val="en-GB"/>
        </w:rPr>
        <w:t>digitalized</w:t>
      </w:r>
      <w:r w:rsidRPr="00C45B8C">
        <w:rPr>
          <w:lang w:val="en-GB"/>
        </w:rPr>
        <w:t xml:space="preserve"> data sets. Such data is typically both inherently complex (since the real-world domains it describes are complex) - and subject to a complex workflow. Data is typically assembled from many different stakeholders with different responsibilities (for stops, timetables, real time, fare products, pricing</w:t>
      </w:r>
      <w:r w:rsidR="00794533" w:rsidRPr="00C45B8C">
        <w:rPr>
          <w:lang w:val="en-GB"/>
        </w:rPr>
        <w:t>,</w:t>
      </w:r>
      <w:r w:rsidRPr="00C45B8C">
        <w:rPr>
          <w:lang w:val="en-GB"/>
        </w:rPr>
        <w:t xml:space="preserve"> etc</w:t>
      </w:r>
      <w:r w:rsidR="00794533" w:rsidRPr="00C45B8C">
        <w:rPr>
          <w:lang w:val="en-GB"/>
        </w:rPr>
        <w:t>.</w:t>
      </w:r>
      <w:r w:rsidRPr="00C45B8C">
        <w:rPr>
          <w:lang w:val="en-GB"/>
        </w:rPr>
        <w:t>) and is continually changing at intervals</w:t>
      </w:r>
      <w:r w:rsidR="00A701A9" w:rsidRPr="00C45B8C">
        <w:rPr>
          <w:lang w:val="en-GB"/>
        </w:rPr>
        <w:t>,</w:t>
      </w:r>
      <w:r w:rsidRPr="00C45B8C">
        <w:rPr>
          <w:lang w:val="en-GB"/>
        </w:rPr>
        <w:t xml:space="preserve"> ranging from the intermittent periodic change of network and timetable data, to the second by second changes of real-time systems. </w:t>
      </w:r>
    </w:p>
    <w:p w14:paraId="3A660F7F" w14:textId="77777777" w:rsidR="00A639B1" w:rsidRPr="00C45B8C" w:rsidRDefault="00A639B1" w:rsidP="00F5056E">
      <w:pPr>
        <w:rPr>
          <w:lang w:val="en-GB"/>
        </w:rPr>
      </w:pPr>
    </w:p>
    <w:p w14:paraId="5FFD4C0B" w14:textId="41A7DA49" w:rsidR="00F7413B" w:rsidRPr="00C45B8C" w:rsidRDefault="00A639B1" w:rsidP="00F5056E">
      <w:pPr>
        <w:rPr>
          <w:lang w:val="en-GB"/>
        </w:rPr>
      </w:pPr>
      <w:r w:rsidRPr="00C45B8C">
        <w:rPr>
          <w:lang w:val="en-GB"/>
        </w:rPr>
        <w:t>In this perspective, s</w:t>
      </w:r>
      <w:r w:rsidR="00F7413B" w:rsidRPr="00C45B8C">
        <w:rPr>
          <w:lang w:val="en-GB"/>
        </w:rPr>
        <w:t xml:space="preserve">tandardisation seeks to provide effective data models that both capture these complex domains as </w:t>
      </w:r>
      <w:r w:rsidRPr="00C45B8C">
        <w:rPr>
          <w:lang w:val="en-GB"/>
        </w:rPr>
        <w:t>"REUSABLE COMPONENTS"</w:t>
      </w:r>
      <w:r w:rsidR="00F7413B" w:rsidRPr="00C45B8C">
        <w:rPr>
          <w:lang w:val="en-GB"/>
        </w:rPr>
        <w:t xml:space="preserve"> and to support a workflow that involves continuous integration and validation of data under many different possible configurations of participants.</w:t>
      </w:r>
    </w:p>
    <w:p w14:paraId="240F0CF9" w14:textId="77777777" w:rsidR="00A639B1" w:rsidRPr="00C45B8C" w:rsidRDefault="00A639B1" w:rsidP="00F5056E">
      <w:pPr>
        <w:rPr>
          <w:lang w:val="en-GB"/>
        </w:rPr>
      </w:pPr>
    </w:p>
    <w:p w14:paraId="0BB3A63A" w14:textId="77777777" w:rsidR="00A639B1" w:rsidRPr="00C45B8C" w:rsidRDefault="00F7413B" w:rsidP="00F5056E">
      <w:pPr>
        <w:rPr>
          <w:lang w:val="en-GB"/>
        </w:rPr>
      </w:pPr>
      <w:r w:rsidRPr="00C45B8C">
        <w:rPr>
          <w:lang w:val="en-GB"/>
        </w:rPr>
        <w:t xml:space="preserve">Well-defined, open interfaces therefore have a crucial role in improving the economic and technical viability of Public Transport Information systems. Using standardised interfaces, systems can be implemented as discrete pluggable modules that can be </w:t>
      </w:r>
      <w:r w:rsidRPr="00C45B8C">
        <w:rPr>
          <w:lang w:val="en-GB"/>
        </w:rPr>
        <w:lastRenderedPageBreak/>
        <w:t xml:space="preserve">chosen from a wide variety of suppliers in a competitive market, rather than as monolithic proprietary systems from a single supplier. </w:t>
      </w:r>
    </w:p>
    <w:p w14:paraId="135B1D90" w14:textId="2A6F3DDF" w:rsidR="00F7413B" w:rsidRPr="00C45B8C" w:rsidRDefault="00F7413B" w:rsidP="00F5056E">
      <w:pPr>
        <w:rPr>
          <w:lang w:val="en-GB"/>
        </w:rPr>
      </w:pPr>
      <w:r w:rsidRPr="00C45B8C">
        <w:rPr>
          <w:lang w:val="en-GB"/>
        </w:rPr>
        <w:t>Furthermore, individual functional modules can be replaced or evolved, without unexpected breakages of obscurely dependent function. Interfaces also allow the systematic automated testing of each functional module, vital for managing the complexity of increasing large and dynamic systems.</w:t>
      </w:r>
    </w:p>
    <w:p w14:paraId="7CBAEEFC" w14:textId="77777777" w:rsidR="00A639B1" w:rsidRPr="00C45B8C" w:rsidRDefault="00A639B1" w:rsidP="00F5056E">
      <w:pPr>
        <w:rPr>
          <w:lang w:val="en-GB"/>
        </w:rPr>
      </w:pPr>
    </w:p>
    <w:p w14:paraId="2989CF71" w14:textId="77777777" w:rsidR="00F7413B" w:rsidRPr="00C45B8C" w:rsidRDefault="00F7413B" w:rsidP="00F5056E">
      <w:pPr>
        <w:rPr>
          <w:lang w:val="en-GB"/>
        </w:rPr>
      </w:pPr>
    </w:p>
    <w:p w14:paraId="26E7E962" w14:textId="77777777" w:rsidR="00F7413B" w:rsidRPr="00C45B8C" w:rsidRDefault="00F7413B" w:rsidP="00F5056E">
      <w:pPr>
        <w:pStyle w:val="Titolo2"/>
        <w:rPr>
          <w:lang w:val="en-GB"/>
        </w:rPr>
      </w:pPr>
      <w:bookmarkStart w:id="6" w:name="_Toc431214117"/>
      <w:r w:rsidRPr="00C45B8C">
        <w:rPr>
          <w:lang w:val="en-GB"/>
        </w:rPr>
        <w:t>Technical drivers</w:t>
      </w:r>
      <w:bookmarkEnd w:id="6"/>
    </w:p>
    <w:p w14:paraId="29F12B72" w14:textId="77777777" w:rsidR="00F7413B" w:rsidRPr="00C45B8C" w:rsidRDefault="00F7413B" w:rsidP="00F5056E">
      <w:pPr>
        <w:rPr>
          <w:lang w:val="en-GB"/>
        </w:rPr>
      </w:pPr>
    </w:p>
    <w:p w14:paraId="241C7BE6" w14:textId="068280A6" w:rsidR="00F7413B" w:rsidRPr="00C45B8C" w:rsidRDefault="00F7413B" w:rsidP="00F5056E">
      <w:pPr>
        <w:rPr>
          <w:lang w:val="en-GB"/>
        </w:rPr>
      </w:pPr>
      <w:r w:rsidRPr="00C45B8C">
        <w:rPr>
          <w:lang w:val="en-GB"/>
        </w:rPr>
        <w:t xml:space="preserve">Increasing complexity is itself a barrier to the development and uptake of systems, and it is not uncommon to find that organisations develop multiple and sometimes conflicting </w:t>
      </w:r>
      <w:r w:rsidR="00267A07" w:rsidRPr="00C45B8C">
        <w:rPr>
          <w:lang w:val="en-GB"/>
        </w:rPr>
        <w:t>sub-systems</w:t>
      </w:r>
      <w:r w:rsidRPr="00C45B8C">
        <w:rPr>
          <w:lang w:val="en-GB"/>
        </w:rPr>
        <w:t xml:space="preserve"> to handle different aspects of their business processes</w:t>
      </w:r>
      <w:r w:rsidR="00856510" w:rsidRPr="00C45B8C">
        <w:rPr>
          <w:lang w:val="en-GB"/>
        </w:rPr>
        <w:t xml:space="preserve">. Complexity also results in </w:t>
      </w:r>
      <w:r w:rsidRPr="00C45B8C">
        <w:rPr>
          <w:lang w:val="en-GB"/>
        </w:rPr>
        <w:t>difficulty of changing the system</w:t>
      </w:r>
      <w:r w:rsidR="00856510" w:rsidRPr="00C45B8C">
        <w:rPr>
          <w:lang w:val="en-GB"/>
        </w:rPr>
        <w:t xml:space="preserve">, which </w:t>
      </w:r>
      <w:r w:rsidRPr="00C45B8C">
        <w:rPr>
          <w:lang w:val="en-GB"/>
        </w:rPr>
        <w:t>impairs development of the business. Because PT data sets are complex and shared by so many participant</w:t>
      </w:r>
      <w:r w:rsidR="00786216" w:rsidRPr="00C45B8C">
        <w:rPr>
          <w:lang w:val="en-GB"/>
        </w:rPr>
        <w:t>s</w:t>
      </w:r>
      <w:r w:rsidRPr="00C45B8C">
        <w:rPr>
          <w:lang w:val="en-GB"/>
        </w:rPr>
        <w:t xml:space="preserve">, they are especially hard to change and they thus represent a strategic investment. </w:t>
      </w:r>
      <w:r w:rsidR="00856510" w:rsidRPr="00C45B8C">
        <w:rPr>
          <w:lang w:val="en-GB"/>
        </w:rPr>
        <w:t xml:space="preserve">Therefore it is </w:t>
      </w:r>
      <w:r w:rsidRPr="00C45B8C">
        <w:rPr>
          <w:lang w:val="en-GB"/>
        </w:rPr>
        <w:t>important to design them for long term use so that they are expressive enough to capture business requirements and flexible enough to evolve to meet to changing business requirements and use.</w:t>
      </w:r>
    </w:p>
    <w:p w14:paraId="73C9E4F8" w14:textId="77777777" w:rsidR="00F7413B" w:rsidRPr="00C45B8C" w:rsidRDefault="00F7413B" w:rsidP="00F5056E">
      <w:pPr>
        <w:rPr>
          <w:lang w:val="en-GB"/>
        </w:rPr>
      </w:pPr>
    </w:p>
    <w:p w14:paraId="2361E3B3" w14:textId="77777777" w:rsidR="00F7413B" w:rsidRPr="00C45B8C" w:rsidRDefault="00F7413B" w:rsidP="00F5056E">
      <w:pPr>
        <w:rPr>
          <w:lang w:val="en-GB"/>
        </w:rPr>
      </w:pPr>
    </w:p>
    <w:p w14:paraId="7D690930" w14:textId="77777777" w:rsidR="00F7413B" w:rsidRPr="00C45B8C" w:rsidRDefault="00F7413B" w:rsidP="00F5056E">
      <w:pPr>
        <w:pStyle w:val="Titolo1"/>
        <w:rPr>
          <w:lang w:val="en-GB"/>
        </w:rPr>
      </w:pPr>
      <w:bookmarkStart w:id="7" w:name="_Toc431214118"/>
      <w:r w:rsidRPr="00C45B8C">
        <w:rPr>
          <w:lang w:val="en-GB"/>
        </w:rPr>
        <w:t>CEN Standards context</w:t>
      </w:r>
      <w:bookmarkEnd w:id="7"/>
    </w:p>
    <w:p w14:paraId="1F50B325" w14:textId="77777777" w:rsidR="00A639B1" w:rsidRPr="00C45B8C" w:rsidRDefault="00A639B1" w:rsidP="00A639B1">
      <w:pPr>
        <w:rPr>
          <w:lang w:val="en-GB"/>
        </w:rPr>
      </w:pPr>
    </w:p>
    <w:p w14:paraId="6A5B8AEB" w14:textId="27712606" w:rsidR="00DD0236" w:rsidRPr="00C45B8C" w:rsidRDefault="00DD0236" w:rsidP="00DD0236">
      <w:pPr>
        <w:rPr>
          <w:lang w:val="en-GB"/>
        </w:rPr>
      </w:pPr>
      <w:r w:rsidRPr="00C45B8C">
        <w:rPr>
          <w:lang w:val="en-GB"/>
        </w:rPr>
        <w:t>CEN (see Figure 1) is Europe’s standardisation body. It divides its work into committees covering different aspects of industry and technology. NeTEx, as a transport standard is formally produced by Technical Committee 278, Work Group 3, Sub Group 9. Other TC278 WG3 sub groups handle the related standards Transmodel (SG3)</w:t>
      </w:r>
      <w:r w:rsidR="00932FA9">
        <w:rPr>
          <w:lang w:val="en-GB"/>
        </w:rPr>
        <w:t xml:space="preserve"> [T1] [T2] [T3]</w:t>
      </w:r>
      <w:r w:rsidRPr="00C45B8C">
        <w:rPr>
          <w:lang w:val="en-GB"/>
        </w:rPr>
        <w:t xml:space="preserve">, SIRI (SG5 Service interface for real-time information) </w:t>
      </w:r>
      <w:r w:rsidR="00932FA9">
        <w:rPr>
          <w:lang w:val="en-GB"/>
        </w:rPr>
        <w:t xml:space="preserve">[S1], </w:t>
      </w:r>
      <w:r w:rsidRPr="00C45B8C">
        <w:rPr>
          <w:lang w:val="en-GB"/>
        </w:rPr>
        <w:t>and IFOPT (Identification of Fixed Objects in Public Transport</w:t>
      </w:r>
      <w:r w:rsidR="00932FA9">
        <w:rPr>
          <w:lang w:val="en-GB"/>
        </w:rPr>
        <w:t xml:space="preserve"> [T4].</w:t>
      </w:r>
      <w:r w:rsidRPr="00C45B8C">
        <w:rPr>
          <w:lang w:val="en-GB"/>
        </w:rPr>
        <w:t>. NeTEx has thus both a concrete standard, and an open consultative process for maintaining that standard.</w:t>
      </w:r>
    </w:p>
    <w:p w14:paraId="0C85214F" w14:textId="77777777" w:rsidR="00DD0236" w:rsidRPr="00C45B8C" w:rsidRDefault="00DD0236" w:rsidP="00F5056E">
      <w:pPr>
        <w:rPr>
          <w:lang w:val="en-GB"/>
        </w:rPr>
      </w:pPr>
    </w:p>
    <w:p w14:paraId="41927B5C" w14:textId="109C60EF" w:rsidR="00F7413B" w:rsidRPr="00C45B8C" w:rsidRDefault="00F7413B" w:rsidP="00F5056E">
      <w:pPr>
        <w:rPr>
          <w:lang w:val="en-GB"/>
        </w:rPr>
      </w:pPr>
      <w:r w:rsidRPr="00C45B8C">
        <w:rPr>
          <w:lang w:val="en-GB"/>
        </w:rPr>
        <w:t>NeTEx has been developed under the aegis of CEN and is the most recent development stage in over fifteen years work to systemise and harmonize European passenger information data. The work draws on a number of existing national standards applying systematic principles of information architecture to construct flexible models that correctly separate the different concerns of representing and managing data. The keystone is the Transmodel standard, a conceptual model</w:t>
      </w:r>
      <w:r w:rsidR="00856510" w:rsidRPr="00C45B8C">
        <w:rPr>
          <w:lang w:val="en-GB"/>
        </w:rPr>
        <w:t>,</w:t>
      </w:r>
      <w:r w:rsidRPr="00C45B8C">
        <w:rPr>
          <w:lang w:val="en-GB"/>
        </w:rPr>
        <w:t xml:space="preserve"> which names and represents PT info</w:t>
      </w:r>
      <w:r w:rsidR="00856510" w:rsidRPr="00C45B8C">
        <w:rPr>
          <w:lang w:val="en-GB"/>
        </w:rPr>
        <w:t>rmation</w:t>
      </w:r>
      <w:r w:rsidRPr="00C45B8C">
        <w:rPr>
          <w:lang w:val="en-GB"/>
        </w:rPr>
        <w:t xml:space="preserve"> concepts for a wide set of functional areas and can be used to compare and understand different models. Transmodel project outputs have been used both to underpin a number of CEN concrete data standards such as SIRI and IFOPT, and to rationalise national standards to allow for harmonisation and interoperability. Transmodel has been used to develop NeTEx and </w:t>
      </w:r>
      <w:r w:rsidR="00DD0236" w:rsidRPr="00C45B8C">
        <w:rPr>
          <w:lang w:val="en-GB"/>
        </w:rPr>
        <w:t xml:space="preserve">it </w:t>
      </w:r>
      <w:r w:rsidRPr="00C45B8C">
        <w:rPr>
          <w:lang w:val="en-GB"/>
        </w:rPr>
        <w:t xml:space="preserve">is </w:t>
      </w:r>
      <w:r w:rsidR="00DD0236" w:rsidRPr="00C45B8C">
        <w:rPr>
          <w:lang w:val="en-GB"/>
        </w:rPr>
        <w:t>also</w:t>
      </w:r>
      <w:r w:rsidR="00237AF9" w:rsidRPr="00C45B8C">
        <w:rPr>
          <w:lang w:val="en-GB"/>
        </w:rPr>
        <w:t xml:space="preserve"> </w:t>
      </w:r>
      <w:r w:rsidRPr="00C45B8C">
        <w:rPr>
          <w:lang w:val="en-GB"/>
        </w:rPr>
        <w:t>being updated to include NeTEx additions. Whilst there are a number of standards available for Timetables, NeTEx is the first systematically engineered standard that also covers multimodal Fares.</w:t>
      </w:r>
    </w:p>
    <w:p w14:paraId="2B935B41" w14:textId="77777777" w:rsidR="00F7413B" w:rsidRPr="00C45B8C" w:rsidRDefault="00F7413B" w:rsidP="00F5056E">
      <w:pPr>
        <w:rPr>
          <w:lang w:val="en-GB"/>
        </w:rPr>
      </w:pPr>
    </w:p>
    <w:p w14:paraId="303A3D5C" w14:textId="77777777" w:rsidR="00F7413B" w:rsidRPr="00C45B8C" w:rsidRDefault="00F7413B" w:rsidP="00F5056E">
      <w:pPr>
        <w:rPr>
          <w:lang w:val="en-GB"/>
        </w:rPr>
      </w:pPr>
    </w:p>
    <w:p w14:paraId="4550C73E" w14:textId="77777777" w:rsidR="00F7413B" w:rsidRPr="00C45B8C" w:rsidRDefault="00F7413B" w:rsidP="008E74D6">
      <w:pPr>
        <w:jc w:val="center"/>
        <w:rPr>
          <w:lang w:val="en-GB"/>
        </w:rPr>
      </w:pPr>
      <w:r w:rsidRPr="00C45B8C">
        <w:rPr>
          <w:noProof/>
          <w:lang w:val="it-IT" w:eastAsia="it-IT"/>
        </w:rPr>
        <w:drawing>
          <wp:inline distT="0" distB="0" distL="0" distR="0" wp14:anchorId="6DC0F06E" wp14:editId="1DD4A426">
            <wp:extent cx="4943192" cy="3027933"/>
            <wp:effectExtent l="0" t="0" r="0" b="127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48844" cy="3031395"/>
                    </a:xfrm>
                    <a:prstGeom prst="rect">
                      <a:avLst/>
                    </a:prstGeom>
                    <a:noFill/>
                    <a:ln>
                      <a:noFill/>
                    </a:ln>
                  </pic:spPr>
                </pic:pic>
              </a:graphicData>
            </a:graphic>
          </wp:inline>
        </w:drawing>
      </w:r>
    </w:p>
    <w:p w14:paraId="46F860AD" w14:textId="77777777" w:rsidR="00F7413B" w:rsidRPr="00C45B8C" w:rsidRDefault="00F7413B" w:rsidP="00A639B1">
      <w:pPr>
        <w:pStyle w:val="Didascalia"/>
        <w:jc w:val="center"/>
        <w:rPr>
          <w:sz w:val="22"/>
          <w:szCs w:val="22"/>
          <w:lang w:val="en-GB"/>
        </w:rPr>
      </w:pPr>
      <w:r w:rsidRPr="00C45B8C">
        <w:rPr>
          <w:lang w:val="en-GB"/>
        </w:rPr>
        <w:t xml:space="preserve">Figure </w:t>
      </w:r>
      <w:r w:rsidR="00E57BC3" w:rsidRPr="00C45B8C">
        <w:rPr>
          <w:lang w:val="en-GB"/>
        </w:rPr>
        <w:fldChar w:fldCharType="begin"/>
      </w:r>
      <w:r w:rsidR="00E57BC3" w:rsidRPr="00C45B8C">
        <w:rPr>
          <w:lang w:val="en-GB"/>
        </w:rPr>
        <w:instrText xml:space="preserve"> SEQ Figure \* ARABIC </w:instrText>
      </w:r>
      <w:r w:rsidR="00E57BC3" w:rsidRPr="00C45B8C">
        <w:rPr>
          <w:lang w:val="en-GB"/>
        </w:rPr>
        <w:fldChar w:fldCharType="separate"/>
      </w:r>
      <w:r w:rsidR="00F804C8" w:rsidRPr="00C45B8C">
        <w:rPr>
          <w:lang w:val="en-GB"/>
        </w:rPr>
        <w:t>1</w:t>
      </w:r>
      <w:r w:rsidR="00E57BC3" w:rsidRPr="00C45B8C">
        <w:rPr>
          <w:lang w:val="en-GB"/>
        </w:rPr>
        <w:fldChar w:fldCharType="end"/>
      </w:r>
      <w:r w:rsidRPr="00C45B8C">
        <w:rPr>
          <w:lang w:val="en-GB"/>
        </w:rPr>
        <w:t xml:space="preserve"> - </w:t>
      </w:r>
      <w:r w:rsidR="00F804C8" w:rsidRPr="00C45B8C">
        <w:rPr>
          <w:lang w:val="en-GB"/>
        </w:rPr>
        <w:t>CEN TC278 WG3 Sub-groups</w:t>
      </w:r>
    </w:p>
    <w:p w14:paraId="41A1ADCE" w14:textId="77777777" w:rsidR="00F7413B" w:rsidRPr="00C45B8C" w:rsidRDefault="00F7413B" w:rsidP="00F5056E">
      <w:pPr>
        <w:rPr>
          <w:lang w:val="en-GB"/>
        </w:rPr>
      </w:pPr>
    </w:p>
    <w:p w14:paraId="72959352" w14:textId="77777777" w:rsidR="00F7413B" w:rsidRPr="00C45B8C" w:rsidRDefault="00F7413B" w:rsidP="00F5056E">
      <w:pPr>
        <w:pStyle w:val="Titolo2"/>
        <w:rPr>
          <w:lang w:val="en-GB"/>
        </w:rPr>
      </w:pPr>
      <w:bookmarkStart w:id="8" w:name="_Toc431214119"/>
      <w:r w:rsidRPr="00C45B8C">
        <w:rPr>
          <w:lang w:val="en-GB"/>
        </w:rPr>
        <w:t>CEN process and participants</w:t>
      </w:r>
      <w:bookmarkEnd w:id="8"/>
    </w:p>
    <w:p w14:paraId="6F41A8AC" w14:textId="77777777" w:rsidR="00F804C8" w:rsidRPr="00C45B8C" w:rsidRDefault="00F804C8" w:rsidP="00F5056E">
      <w:pPr>
        <w:rPr>
          <w:lang w:val="en-GB"/>
        </w:rPr>
      </w:pPr>
    </w:p>
    <w:p w14:paraId="44F0C04D" w14:textId="22F2630E" w:rsidR="00F7413B" w:rsidRPr="00C45B8C" w:rsidRDefault="00F7413B" w:rsidP="00F5056E">
      <w:pPr>
        <w:rPr>
          <w:lang w:val="en-GB"/>
        </w:rPr>
      </w:pPr>
      <w:r w:rsidRPr="00C45B8C">
        <w:rPr>
          <w:lang w:val="en-GB"/>
        </w:rPr>
        <w:t xml:space="preserve">The CEN process </w:t>
      </w:r>
      <w:r w:rsidR="00932FA9">
        <w:rPr>
          <w:lang w:val="en-GB"/>
        </w:rPr>
        <w:t xml:space="preserve">provides an organised, transparent method for the governance of standards. It </w:t>
      </w:r>
      <w:r w:rsidRPr="00C45B8C">
        <w:rPr>
          <w:lang w:val="en-GB"/>
        </w:rPr>
        <w:t xml:space="preserve">requires a working subgroup to develop a candidate </w:t>
      </w:r>
      <w:r w:rsidR="007519F5" w:rsidRPr="00C45B8C">
        <w:rPr>
          <w:lang w:val="en-GB"/>
        </w:rPr>
        <w:t>specification, which</w:t>
      </w:r>
      <w:r w:rsidRPr="00C45B8C">
        <w:rPr>
          <w:lang w:val="en-GB"/>
        </w:rPr>
        <w:t xml:space="preserve"> is then sent to national mirror groups for review and comment, with voting stages for approval and adoption. Work on NeTEx has involved delegates from Austria</w:t>
      </w:r>
      <w:r w:rsidR="007519F5" w:rsidRPr="00C45B8C">
        <w:rPr>
          <w:lang w:val="en-GB"/>
        </w:rPr>
        <w:t>,</w:t>
      </w:r>
      <w:r w:rsidRPr="00C45B8C">
        <w:rPr>
          <w:lang w:val="en-GB"/>
        </w:rPr>
        <w:t xml:space="preserve"> France, Germany, Hungary, Italy, Netherlands, Slovenia, Sweden, Switzerland, UK, and the European Rail Authority. Part 1 &amp; Part2 were approved in 2013 and Part3 is being finalized at the moment.</w:t>
      </w:r>
      <w:r w:rsidR="00A639B1" w:rsidRPr="00C45B8C">
        <w:rPr>
          <w:lang w:val="en-GB"/>
        </w:rPr>
        <w:t xml:space="preserve"> The involvement of different stakeholders bring to an evolution of the standard as described in the </w:t>
      </w:r>
      <w:r w:rsidR="00A639B1" w:rsidRPr="00C45B8C">
        <w:rPr>
          <w:lang w:val="en-GB"/>
        </w:rPr>
        <w:fldChar w:fldCharType="begin"/>
      </w:r>
      <w:r w:rsidR="00A639B1" w:rsidRPr="00C45B8C">
        <w:rPr>
          <w:lang w:val="en-GB"/>
        </w:rPr>
        <w:instrText xml:space="preserve"> REF _Ref429062137 \h </w:instrText>
      </w:r>
      <w:r w:rsidR="00A639B1" w:rsidRPr="00C45B8C">
        <w:rPr>
          <w:lang w:val="en-GB"/>
        </w:rPr>
      </w:r>
      <w:r w:rsidR="00A639B1" w:rsidRPr="00C45B8C">
        <w:rPr>
          <w:lang w:val="en-GB"/>
        </w:rPr>
        <w:fldChar w:fldCharType="separate"/>
      </w:r>
      <w:r w:rsidR="00A639B1" w:rsidRPr="00C45B8C">
        <w:rPr>
          <w:lang w:val="en-GB"/>
        </w:rPr>
        <w:t>Figure 2</w:t>
      </w:r>
      <w:r w:rsidR="00A639B1" w:rsidRPr="00C45B8C">
        <w:rPr>
          <w:lang w:val="en-GB"/>
        </w:rPr>
        <w:fldChar w:fldCharType="end"/>
      </w:r>
      <w:r w:rsidR="00A639B1" w:rsidRPr="00C45B8C">
        <w:rPr>
          <w:lang w:val="en-GB"/>
        </w:rPr>
        <w:t>.</w:t>
      </w:r>
    </w:p>
    <w:p w14:paraId="10859A27" w14:textId="77777777" w:rsidR="00A639B1" w:rsidRPr="00C45B8C" w:rsidRDefault="00A639B1" w:rsidP="00F5056E">
      <w:pPr>
        <w:rPr>
          <w:lang w:val="en-GB"/>
        </w:rPr>
      </w:pPr>
    </w:p>
    <w:p w14:paraId="300239ED" w14:textId="141C7F6C" w:rsidR="00F7413B" w:rsidRPr="00C45B8C" w:rsidRDefault="00F7413B" w:rsidP="00F5056E">
      <w:pPr>
        <w:rPr>
          <w:lang w:val="en-GB"/>
        </w:rPr>
      </w:pPr>
      <w:r w:rsidRPr="00C45B8C">
        <w:rPr>
          <w:lang w:val="en-GB"/>
        </w:rPr>
        <w:t>The development of NeTEx has drawn on existing national and legacy standards such as VDV 452 (DE). BISON (NL) Neptune (FR) and TransXChange (UK)</w:t>
      </w:r>
      <w:r w:rsidR="00932FA9">
        <w:rPr>
          <w:lang w:val="en-GB"/>
        </w:rPr>
        <w:t>,</w:t>
      </w:r>
      <w:r w:rsidRPr="00C45B8C">
        <w:rPr>
          <w:lang w:val="en-GB"/>
        </w:rPr>
        <w:t xml:space="preserve"> in particular to validate the NeTEx model by establishing mappings with established national standards.</w:t>
      </w:r>
    </w:p>
    <w:p w14:paraId="607507FF" w14:textId="7B871545" w:rsidR="00F7413B" w:rsidRPr="00C45B8C" w:rsidRDefault="00F7413B" w:rsidP="00F5056E">
      <w:pPr>
        <w:rPr>
          <w:lang w:val="en-GB"/>
        </w:rPr>
      </w:pPr>
      <w:r w:rsidRPr="00C45B8C">
        <w:rPr>
          <w:lang w:val="en-GB"/>
        </w:rPr>
        <w:t>The development of NeTEx also coincided with an interest by the European Rail Authority and other stakeholders in seeking a degree of data interoperability between different modes of public transport such as rail, metro and bus, that is, the ability to exchange data about routes, timetables and fares between systems, and also to supply external third party users. To this end a study was undertaken to compare the TAP/TSI B1, B2 and B3 models with the original Transmodel fare model used as the basis for NeTEx Part3</w:t>
      </w:r>
      <w:r w:rsidR="00932FA9">
        <w:rPr>
          <w:lang w:val="en-GB"/>
        </w:rPr>
        <w:t xml:space="preserve">; </w:t>
      </w:r>
      <w:r w:rsidRPr="00C45B8C">
        <w:rPr>
          <w:lang w:val="en-GB"/>
        </w:rPr>
        <w:t>a number of gaps were identified and addressed. A successful informal mapping of the MERITS data for stop and timetable data had already been achieved in Part2.</w:t>
      </w:r>
    </w:p>
    <w:p w14:paraId="6C94986B" w14:textId="77777777" w:rsidR="00A639B1" w:rsidRPr="00C45B8C" w:rsidRDefault="00A639B1" w:rsidP="00F5056E">
      <w:pPr>
        <w:rPr>
          <w:lang w:val="en-GB"/>
        </w:rPr>
      </w:pPr>
    </w:p>
    <w:p w14:paraId="04C0A5BF" w14:textId="77777777" w:rsidR="00F7413B" w:rsidRPr="00C45B8C" w:rsidRDefault="00F7413B" w:rsidP="00F5056E">
      <w:pPr>
        <w:rPr>
          <w:lang w:val="en-GB"/>
        </w:rPr>
      </w:pPr>
    </w:p>
    <w:p w14:paraId="780C1EE9" w14:textId="568EA61D" w:rsidR="004A1189" w:rsidRPr="00C45B8C" w:rsidRDefault="004A1189" w:rsidP="00F5056E">
      <w:pPr>
        <w:rPr>
          <w:lang w:val="en-GB"/>
        </w:rPr>
      </w:pPr>
    </w:p>
    <w:p w14:paraId="040ACCBB" w14:textId="77777777" w:rsidR="00322FF5" w:rsidRPr="00C45B8C" w:rsidRDefault="00322FF5" w:rsidP="00F5056E">
      <w:pPr>
        <w:rPr>
          <w:lang w:val="en-GB"/>
        </w:rPr>
      </w:pPr>
    </w:p>
    <w:p w14:paraId="2D5CCD9E" w14:textId="77777777" w:rsidR="00F804C8" w:rsidRPr="00C45B8C" w:rsidRDefault="00F804C8" w:rsidP="00A639B1">
      <w:pPr>
        <w:jc w:val="center"/>
        <w:rPr>
          <w:lang w:val="en-GB"/>
        </w:rPr>
      </w:pPr>
      <w:r w:rsidRPr="00C45B8C">
        <w:rPr>
          <w:noProof/>
          <w:lang w:val="it-IT" w:eastAsia="it-IT"/>
        </w:rPr>
        <w:drawing>
          <wp:inline distT="0" distB="0" distL="0" distR="0" wp14:anchorId="01AA06C6" wp14:editId="72D2798C">
            <wp:extent cx="4450887" cy="3044787"/>
            <wp:effectExtent l="0" t="0" r="6985" b="381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51263" cy="3045044"/>
                    </a:xfrm>
                    <a:prstGeom prst="rect">
                      <a:avLst/>
                    </a:prstGeom>
                    <a:noFill/>
                    <a:ln>
                      <a:noFill/>
                    </a:ln>
                  </pic:spPr>
                </pic:pic>
              </a:graphicData>
            </a:graphic>
          </wp:inline>
        </w:drawing>
      </w:r>
    </w:p>
    <w:p w14:paraId="5C48FC44" w14:textId="77777777" w:rsidR="006612F0" w:rsidRPr="00C45B8C" w:rsidRDefault="00F804C8" w:rsidP="008E74D6">
      <w:pPr>
        <w:pStyle w:val="Didascalia"/>
        <w:jc w:val="center"/>
        <w:rPr>
          <w:sz w:val="22"/>
          <w:szCs w:val="22"/>
          <w:lang w:val="en-GB"/>
        </w:rPr>
      </w:pPr>
      <w:bookmarkStart w:id="9" w:name="_Ref429062137"/>
      <w:r w:rsidRPr="00C45B8C">
        <w:rPr>
          <w:lang w:val="en-GB"/>
        </w:rPr>
        <w:t xml:space="preserve">Figure </w:t>
      </w:r>
      <w:r w:rsidR="00E57BC3" w:rsidRPr="00C45B8C">
        <w:rPr>
          <w:lang w:val="en-GB"/>
        </w:rPr>
        <w:fldChar w:fldCharType="begin"/>
      </w:r>
      <w:r w:rsidR="00E57BC3" w:rsidRPr="00C45B8C">
        <w:rPr>
          <w:lang w:val="en-GB"/>
        </w:rPr>
        <w:instrText xml:space="preserve"> SEQ Figure \* ARABIC </w:instrText>
      </w:r>
      <w:r w:rsidR="00E57BC3" w:rsidRPr="00C45B8C">
        <w:rPr>
          <w:lang w:val="en-GB"/>
        </w:rPr>
        <w:fldChar w:fldCharType="separate"/>
      </w:r>
      <w:r w:rsidRPr="00C45B8C">
        <w:rPr>
          <w:lang w:val="en-GB"/>
        </w:rPr>
        <w:t>2</w:t>
      </w:r>
      <w:r w:rsidR="00E57BC3" w:rsidRPr="00C45B8C">
        <w:rPr>
          <w:lang w:val="en-GB"/>
        </w:rPr>
        <w:fldChar w:fldCharType="end"/>
      </w:r>
      <w:bookmarkEnd w:id="9"/>
      <w:r w:rsidRPr="00C45B8C">
        <w:rPr>
          <w:lang w:val="en-GB"/>
        </w:rPr>
        <w:t xml:space="preserve"> – evolution of NeTEx Standard</w:t>
      </w:r>
    </w:p>
    <w:p w14:paraId="6034E9C3" w14:textId="77777777" w:rsidR="00B83872" w:rsidRPr="00C45B8C" w:rsidRDefault="00B83872" w:rsidP="00E57BC3">
      <w:pPr>
        <w:pStyle w:val="Titolo2"/>
        <w:rPr>
          <w:lang w:val="en-GB"/>
        </w:rPr>
      </w:pPr>
      <w:bookmarkStart w:id="10" w:name="_Toc431214120"/>
      <w:r w:rsidRPr="00C45B8C">
        <w:rPr>
          <w:lang w:val="en-GB"/>
        </w:rPr>
        <w:t>NeTEx relation with Transmodel</w:t>
      </w:r>
      <w:bookmarkEnd w:id="10"/>
    </w:p>
    <w:p w14:paraId="4401D49C" w14:textId="77777777" w:rsidR="00E57BC3" w:rsidRPr="00C45B8C" w:rsidRDefault="00E57BC3" w:rsidP="00F5056E">
      <w:pPr>
        <w:rPr>
          <w:lang w:val="en-GB"/>
        </w:rPr>
      </w:pPr>
    </w:p>
    <w:p w14:paraId="67DD277B" w14:textId="213A5796" w:rsidR="00E57BC3" w:rsidRPr="00C45B8C" w:rsidRDefault="00E57BC3" w:rsidP="00E57BC3">
      <w:pPr>
        <w:rPr>
          <w:lang w:val="en-GB"/>
        </w:rPr>
      </w:pPr>
      <w:r w:rsidRPr="00C45B8C">
        <w:rPr>
          <w:lang w:val="en-GB"/>
        </w:rPr>
        <w:t>As mentioned, NeTEx is primarily dedicated to data exchange, i.e. an XML message format and a protocol are specified. The content model of the NeTEx message structure is based upon the NeTEx physical data model and is derived directly from Transmodel, the CEN Public Transport Reference Data Model developed at a conceptual level and independent of an implementation in any specific technology</w:t>
      </w:r>
      <w:r w:rsidR="00527DD6">
        <w:rPr>
          <w:lang w:val="en-GB"/>
        </w:rPr>
        <w:t xml:space="preserve"> (</w:t>
      </w:r>
      <w:hyperlink r:id="rId15" w:history="1">
        <w:r w:rsidR="00527DD6" w:rsidRPr="00186A12">
          <w:rPr>
            <w:rStyle w:val="Collegamentoipertestuale"/>
            <w:lang w:val="en-GB"/>
          </w:rPr>
          <w:t>http://transmodel-cen.eu/</w:t>
        </w:r>
      </w:hyperlink>
      <w:r w:rsidR="00527DD6">
        <w:rPr>
          <w:lang w:val="en-GB"/>
        </w:rPr>
        <w:t xml:space="preserve">). </w:t>
      </w:r>
      <w:r w:rsidRPr="00C45B8C">
        <w:rPr>
          <w:lang w:val="en-GB"/>
        </w:rPr>
        <w:t>.</w:t>
      </w:r>
    </w:p>
    <w:p w14:paraId="2A408A14" w14:textId="77777777" w:rsidR="00E57BC3" w:rsidRPr="00C45B8C" w:rsidRDefault="00E57BC3" w:rsidP="00E57BC3">
      <w:pPr>
        <w:rPr>
          <w:lang w:val="en-GB"/>
        </w:rPr>
      </w:pPr>
    </w:p>
    <w:p w14:paraId="08FDE66E" w14:textId="42012025" w:rsidR="00E57BC3" w:rsidRPr="00C45B8C" w:rsidRDefault="00E57BC3" w:rsidP="00E57BC3">
      <w:pPr>
        <w:rPr>
          <w:lang w:val="en-GB"/>
        </w:rPr>
      </w:pPr>
      <w:r w:rsidRPr="00C45B8C">
        <w:rPr>
          <w:lang w:val="en-GB"/>
        </w:rPr>
        <w:t>As regards functional domains, NeTEx covers only a subset of Transmodel; the Network Topology, Timing Information, Vehicle Scheduling and Fare Information domains, whereas the full scope of Transmodel is broader, including in addition: Operations Monitoring</w:t>
      </w:r>
      <w:r w:rsidR="00527DD6">
        <w:rPr>
          <w:lang w:val="en-GB"/>
        </w:rPr>
        <w:t xml:space="preserve"> and Control, Fare Management (</w:t>
      </w:r>
      <w:r w:rsidRPr="00C45B8C">
        <w:rPr>
          <w:lang w:val="en-GB"/>
        </w:rPr>
        <w:t>sales, validation, control), Management Information and Statistics, Driver Management: Driver Scheduling, Rostering, and Driving Personnel Disposition.</w:t>
      </w:r>
    </w:p>
    <w:p w14:paraId="0F7DB02D" w14:textId="77777777" w:rsidR="00E57BC3" w:rsidRPr="00C45B8C" w:rsidRDefault="00E57BC3" w:rsidP="00E57BC3">
      <w:pPr>
        <w:rPr>
          <w:lang w:val="en-GB"/>
        </w:rPr>
      </w:pPr>
    </w:p>
    <w:p w14:paraId="00758DC5" w14:textId="08480144" w:rsidR="00E57BC3" w:rsidRPr="00C45B8C" w:rsidRDefault="00E57BC3" w:rsidP="00E57BC3">
      <w:pPr>
        <w:rPr>
          <w:lang w:val="en-GB"/>
        </w:rPr>
      </w:pPr>
      <w:r w:rsidRPr="00C45B8C">
        <w:rPr>
          <w:lang w:val="en-GB"/>
        </w:rPr>
        <w:t xml:space="preserve">The Transmodel conceptual model is broken down into modular packages with a mostly linear dependency graph between modules. The same organisation of packages is used in the </w:t>
      </w:r>
      <w:r w:rsidR="00932FA9" w:rsidRPr="00932FA9">
        <w:rPr>
          <w:lang w:val="en-GB"/>
        </w:rPr>
        <w:t>Physical</w:t>
      </w:r>
      <w:r w:rsidRPr="00C45B8C">
        <w:rPr>
          <w:lang w:val="en-GB"/>
        </w:rPr>
        <w:t xml:space="preserve"> model and XML schema so that there is a direct correspondence between the modules for each functional domain. This makes it straightforward to relate the high level design to the implementation.</w:t>
      </w:r>
    </w:p>
    <w:p w14:paraId="338FD44C" w14:textId="77777777" w:rsidR="00E57BC3" w:rsidRPr="00C45B8C" w:rsidRDefault="00E57BC3" w:rsidP="00E57BC3">
      <w:pPr>
        <w:rPr>
          <w:lang w:val="en-GB"/>
        </w:rPr>
      </w:pPr>
    </w:p>
    <w:p w14:paraId="2FD02FD7" w14:textId="77777777" w:rsidR="00E57BC3" w:rsidRPr="00C45B8C" w:rsidRDefault="00E57BC3" w:rsidP="00E57BC3">
      <w:pPr>
        <w:rPr>
          <w:lang w:val="en-GB"/>
        </w:rPr>
      </w:pPr>
    </w:p>
    <w:p w14:paraId="60C828D7" w14:textId="77777777" w:rsidR="00E57BC3" w:rsidRPr="00C45B8C" w:rsidRDefault="00E57BC3" w:rsidP="00E57BC3">
      <w:pPr>
        <w:rPr>
          <w:lang w:val="en-GB"/>
        </w:rPr>
      </w:pPr>
    </w:p>
    <w:p w14:paraId="15B5E7E1" w14:textId="77777777" w:rsidR="00E57BC3" w:rsidRPr="00C45B8C" w:rsidRDefault="00E57BC3" w:rsidP="00E57BC3">
      <w:pPr>
        <w:rPr>
          <w:lang w:val="en-GB"/>
        </w:rPr>
      </w:pPr>
    </w:p>
    <w:p w14:paraId="7E8D6738" w14:textId="4D65314B" w:rsidR="00E57BC3" w:rsidRPr="00C45B8C" w:rsidRDefault="00932FA9" w:rsidP="00E57BC3">
      <w:pPr>
        <w:pStyle w:val="Titolo2"/>
        <w:rPr>
          <w:lang w:val="en-GB"/>
        </w:rPr>
      </w:pPr>
      <w:bookmarkStart w:id="11" w:name="_Toc431214121"/>
      <w:r>
        <w:rPr>
          <w:lang w:val="en-GB"/>
        </w:rPr>
        <w:t xml:space="preserve">The relation of </w:t>
      </w:r>
      <w:r w:rsidR="00E57BC3" w:rsidRPr="00C45B8C">
        <w:rPr>
          <w:lang w:val="en-GB"/>
        </w:rPr>
        <w:t xml:space="preserve">NeTEx </w:t>
      </w:r>
      <w:r>
        <w:rPr>
          <w:lang w:val="en-GB"/>
        </w:rPr>
        <w:t xml:space="preserve">to </w:t>
      </w:r>
      <w:r w:rsidR="00E57BC3" w:rsidRPr="00C45B8C">
        <w:rPr>
          <w:lang w:val="en-GB"/>
        </w:rPr>
        <w:t>GTFS</w:t>
      </w:r>
      <w:bookmarkEnd w:id="11"/>
    </w:p>
    <w:p w14:paraId="39ECBE50" w14:textId="77777777" w:rsidR="00E57BC3" w:rsidRPr="00C45B8C" w:rsidRDefault="00E57BC3" w:rsidP="00E57BC3">
      <w:pPr>
        <w:rPr>
          <w:lang w:val="en-GB"/>
        </w:rPr>
      </w:pPr>
    </w:p>
    <w:p w14:paraId="53F0359E" w14:textId="7A3235DD" w:rsidR="00E57BC3" w:rsidRPr="00C45B8C" w:rsidRDefault="00E57BC3" w:rsidP="00E57BC3">
      <w:pPr>
        <w:rPr>
          <w:lang w:val="en-GB"/>
        </w:rPr>
      </w:pPr>
      <w:r w:rsidRPr="00C45B8C">
        <w:rPr>
          <w:lang w:val="en-GB"/>
        </w:rPr>
        <w:t>Google</w:t>
      </w:r>
      <w:r w:rsidR="00932FA9">
        <w:rPr>
          <w:lang w:val="en-GB"/>
        </w:rPr>
        <w:t>’s</w:t>
      </w:r>
      <w:r w:rsidRPr="00C45B8C">
        <w:rPr>
          <w:lang w:val="en-GB"/>
        </w:rPr>
        <w:t xml:space="preserve"> General Transport Feed Specification (GTFS) </w:t>
      </w:r>
      <w:r w:rsidR="00932FA9">
        <w:rPr>
          <w:lang w:val="en-GB"/>
        </w:rPr>
        <w:t xml:space="preserve">[G1] </w:t>
      </w:r>
      <w:r w:rsidRPr="00C45B8C">
        <w:rPr>
          <w:lang w:val="en-GB"/>
        </w:rPr>
        <w:t>is a widely used format for distributing timetables to third parties. The NeTEx and GTFS</w:t>
      </w:r>
      <w:r w:rsidR="00237AF9" w:rsidRPr="00C45B8C">
        <w:rPr>
          <w:lang w:val="en-GB"/>
        </w:rPr>
        <w:t xml:space="preserve"> </w:t>
      </w:r>
      <w:r w:rsidRPr="00C45B8C">
        <w:rPr>
          <w:lang w:val="en-GB"/>
        </w:rPr>
        <w:t>formats should be considered as complementary, covering different stages in the data management process</w:t>
      </w:r>
      <w:r w:rsidR="00932FA9">
        <w:rPr>
          <w:lang w:val="en-GB"/>
        </w:rPr>
        <w:t>, and different workflows</w:t>
      </w:r>
      <w:r w:rsidRPr="00C45B8C">
        <w:rPr>
          <w:lang w:val="en-GB"/>
        </w:rPr>
        <w:t xml:space="preserve">: NeTEx is “upstream”, GTFS is “downstream”. NeTEx differs from GTFS in that it has a much wider scope, and that it is intended for use in </w:t>
      </w:r>
      <w:r w:rsidR="00932FA9">
        <w:rPr>
          <w:lang w:val="en-GB"/>
        </w:rPr>
        <w:t xml:space="preserve">multi-sourced </w:t>
      </w:r>
      <w:r w:rsidRPr="00C45B8C">
        <w:rPr>
          <w:lang w:val="en-GB"/>
        </w:rPr>
        <w:t>back office use cases under which data is generated, refined and integrated (requiring the exchange of additional elements used to construct the timetable) , rather than just for provisioning journey planning systems (the prime purpose of GTFS).</w:t>
      </w:r>
    </w:p>
    <w:p w14:paraId="4145D414" w14:textId="77777777" w:rsidR="00E57BC3" w:rsidRPr="00C45B8C" w:rsidRDefault="00E57BC3" w:rsidP="00E57BC3">
      <w:pPr>
        <w:rPr>
          <w:lang w:val="en-GB"/>
        </w:rPr>
      </w:pPr>
    </w:p>
    <w:p w14:paraId="2EE5C966" w14:textId="77777777" w:rsidR="00E57BC3" w:rsidRPr="00C45B8C" w:rsidRDefault="00E57BC3" w:rsidP="00E57BC3">
      <w:pPr>
        <w:rPr>
          <w:lang w:val="en-GB"/>
        </w:rPr>
      </w:pPr>
      <w:r w:rsidRPr="00C45B8C">
        <w:rPr>
          <w:lang w:val="en-GB"/>
        </w:rPr>
        <w:t>GTFS covers stops, lines, and timetabled journey information (</w:t>
      </w:r>
      <w:proofErr w:type="spellStart"/>
      <w:r w:rsidRPr="00C45B8C">
        <w:rPr>
          <w:lang w:val="en-GB"/>
        </w:rPr>
        <w:t>Gtf</w:t>
      </w:r>
      <w:proofErr w:type="spellEnd"/>
      <w:r w:rsidRPr="00C45B8C">
        <w:rPr>
          <w:lang w:val="en-GB"/>
        </w:rPr>
        <w:t xml:space="preserve"> trips) sufficient to answer basic journey planning queries. It supports only a few simple types of fare product . GTFS data identifiers are specific to each data set and require registration of an identifier with Google.</w:t>
      </w:r>
    </w:p>
    <w:p w14:paraId="406C287E" w14:textId="77777777" w:rsidR="00E57BC3" w:rsidRPr="00C45B8C" w:rsidRDefault="00E57BC3" w:rsidP="00E57BC3">
      <w:pPr>
        <w:rPr>
          <w:lang w:val="en-GB"/>
        </w:rPr>
      </w:pPr>
    </w:p>
    <w:p w14:paraId="105A4CD5" w14:textId="1762A4FF" w:rsidR="00E57BC3" w:rsidRPr="00C45B8C" w:rsidRDefault="00932FA9" w:rsidP="00E57BC3">
      <w:pPr>
        <w:rPr>
          <w:lang w:val="en-GB"/>
        </w:rPr>
      </w:pPr>
      <w:r>
        <w:rPr>
          <w:lang w:val="en-GB"/>
        </w:rPr>
        <w:t xml:space="preserve">As well has having a much richer fare model, sufficient to cover complex urban and rail products, </w:t>
      </w:r>
      <w:r w:rsidR="00E57BC3" w:rsidRPr="00C45B8C">
        <w:rPr>
          <w:lang w:val="en-GB"/>
        </w:rPr>
        <w:t xml:space="preserve">NeTEx covers many other aspects of Public Transport Information apart from timetables (e.g. network descriptions, </w:t>
      </w:r>
      <w:r>
        <w:rPr>
          <w:lang w:val="en-GB"/>
        </w:rPr>
        <w:t>interchanges  etc</w:t>
      </w:r>
      <w:r w:rsidR="00E57BC3" w:rsidRPr="00C45B8C">
        <w:rPr>
          <w:lang w:val="en-GB"/>
        </w:rPr>
        <w:t>,</w:t>
      </w:r>
      <w:r>
        <w:rPr>
          <w:lang w:val="en-GB"/>
        </w:rPr>
        <w:t>)</w:t>
      </w:r>
      <w:r w:rsidR="00E57BC3" w:rsidRPr="00C45B8C">
        <w:rPr>
          <w:lang w:val="en-GB"/>
        </w:rPr>
        <w:t xml:space="preserve"> as well as supporting a richer timetable model for export</w:t>
      </w:r>
      <w:r>
        <w:rPr>
          <w:lang w:val="en-GB"/>
        </w:rPr>
        <w:t>, one that can</w:t>
      </w:r>
      <w:r w:rsidR="00E57BC3" w:rsidRPr="00C45B8C">
        <w:rPr>
          <w:lang w:val="en-GB"/>
        </w:rPr>
        <w:t xml:space="preserve"> includ</w:t>
      </w:r>
      <w:r>
        <w:rPr>
          <w:lang w:val="en-GB"/>
        </w:rPr>
        <w:t>e</w:t>
      </w:r>
      <w:r w:rsidR="00E57BC3" w:rsidRPr="00C45B8C">
        <w:rPr>
          <w:lang w:val="en-GB"/>
        </w:rPr>
        <w:t xml:space="preserve"> journey patterns, timing patterns, joined journeys, train makeup, connection timings, etc. . This makes it able to exchange the </w:t>
      </w:r>
      <w:r>
        <w:rPr>
          <w:lang w:val="en-GB"/>
        </w:rPr>
        <w:t xml:space="preserve">component </w:t>
      </w:r>
      <w:r w:rsidR="00E57BC3" w:rsidRPr="00C45B8C">
        <w:rPr>
          <w:lang w:val="en-GB"/>
        </w:rPr>
        <w:t>data sets used to build ti</w:t>
      </w:r>
      <w:r>
        <w:rPr>
          <w:lang w:val="en-GB"/>
        </w:rPr>
        <w:t>m</w:t>
      </w:r>
      <w:r w:rsidR="00E57BC3" w:rsidRPr="00C45B8C">
        <w:rPr>
          <w:lang w:val="en-GB"/>
        </w:rPr>
        <w:t xml:space="preserve">etables </w:t>
      </w:r>
      <w:r>
        <w:rPr>
          <w:lang w:val="en-GB"/>
        </w:rPr>
        <w:t xml:space="preserve">and other operational data sets </w:t>
      </w:r>
      <w:r w:rsidR="00E57BC3" w:rsidRPr="00C45B8C">
        <w:rPr>
          <w:lang w:val="en-GB"/>
        </w:rPr>
        <w:t>as well as the resulting timetables themselves. NeTEx includes the additional information needed to provision real-time systems (such as destination displays) and to link to operational systems (such as blocks) It also includes versioning and validity condition mechanisms to support the repeated peer-to peer integration of many data from many different parties.</w:t>
      </w:r>
    </w:p>
    <w:p w14:paraId="73423FCC" w14:textId="77777777" w:rsidR="00E57BC3" w:rsidRPr="00C45B8C" w:rsidRDefault="00E57BC3" w:rsidP="00E57BC3">
      <w:pPr>
        <w:rPr>
          <w:lang w:val="en-GB"/>
        </w:rPr>
      </w:pPr>
    </w:p>
    <w:p w14:paraId="4F966CB2" w14:textId="77777777" w:rsidR="00E57BC3" w:rsidRPr="00C45B8C" w:rsidRDefault="00E57BC3" w:rsidP="00E57BC3">
      <w:pPr>
        <w:rPr>
          <w:lang w:val="en-GB"/>
        </w:rPr>
      </w:pPr>
      <w:r w:rsidRPr="00C45B8C">
        <w:rPr>
          <w:lang w:val="en-GB"/>
        </w:rPr>
        <w:t>Because it uses XML, NeTEx is able to package a complete data set as a single coherent document that can be managed and validated.</w:t>
      </w:r>
    </w:p>
    <w:p w14:paraId="58D4BE9B" w14:textId="77777777" w:rsidR="00E57BC3" w:rsidRPr="00C45B8C" w:rsidRDefault="00E57BC3" w:rsidP="00E57BC3">
      <w:pPr>
        <w:rPr>
          <w:lang w:val="en-GB"/>
        </w:rPr>
      </w:pPr>
    </w:p>
    <w:p w14:paraId="74A12742" w14:textId="121918B0" w:rsidR="00E57BC3" w:rsidRPr="00C45B8C" w:rsidRDefault="00E57BC3" w:rsidP="00E57BC3">
      <w:pPr>
        <w:rPr>
          <w:lang w:val="en-GB"/>
        </w:rPr>
      </w:pPr>
      <w:r w:rsidRPr="00C45B8C">
        <w:rPr>
          <w:lang w:val="en-GB"/>
        </w:rPr>
        <w:t>GTFS uses a traditional flat file format;</w:t>
      </w:r>
      <w:r w:rsidR="00237AF9" w:rsidRPr="00C45B8C">
        <w:rPr>
          <w:lang w:val="en-GB"/>
        </w:rPr>
        <w:t xml:space="preserve"> </w:t>
      </w:r>
      <w:r w:rsidRPr="00C45B8C">
        <w:rPr>
          <w:lang w:val="en-GB"/>
        </w:rPr>
        <w:t xml:space="preserve"> this is compact and efficient but requires multiple files to describe the different types of element and thus additional rules for naming and packaging the files as a zip.</w:t>
      </w:r>
      <w:r w:rsidR="00237AF9" w:rsidRPr="00C45B8C">
        <w:rPr>
          <w:lang w:val="en-GB"/>
        </w:rPr>
        <w:t xml:space="preserve"> </w:t>
      </w:r>
      <w:r w:rsidRPr="00C45B8C">
        <w:rPr>
          <w:lang w:val="en-GB"/>
        </w:rPr>
        <w:t>Custom written tools are need to interpret and process the data.</w:t>
      </w:r>
    </w:p>
    <w:p w14:paraId="656BFED8" w14:textId="77777777" w:rsidR="00E57BC3" w:rsidRPr="00C45B8C" w:rsidRDefault="00E57BC3" w:rsidP="00E57BC3">
      <w:pPr>
        <w:rPr>
          <w:lang w:val="en-GB"/>
        </w:rPr>
      </w:pPr>
    </w:p>
    <w:p w14:paraId="77029CAF" w14:textId="7B1C85A6" w:rsidR="00D23577" w:rsidRPr="00C45B8C" w:rsidRDefault="00E57BC3" w:rsidP="00E57BC3">
      <w:pPr>
        <w:rPr>
          <w:lang w:val="en-GB"/>
        </w:rPr>
      </w:pPr>
      <w:r w:rsidRPr="00C45B8C">
        <w:rPr>
          <w:lang w:val="en-GB"/>
        </w:rPr>
        <w:t>It is possible to generate a full GTFS data set from NeTEx but not vice versa. The NeTEx UML includes a GTFS mapping package which shows how each GTFS element may be populated from the corresponding NeTEx element.</w:t>
      </w:r>
      <w:r w:rsidR="00D23577" w:rsidRPr="00C45B8C">
        <w:rPr>
          <w:lang w:val="en-GB"/>
        </w:rPr>
        <w:br w:type="page"/>
      </w:r>
    </w:p>
    <w:p w14:paraId="3A41D990" w14:textId="77777777" w:rsidR="00EF001D" w:rsidRPr="00C45B8C" w:rsidRDefault="00EF001D" w:rsidP="00F5056E">
      <w:pPr>
        <w:rPr>
          <w:lang w:val="en-GB"/>
        </w:rPr>
      </w:pPr>
    </w:p>
    <w:p w14:paraId="63AAB0DC" w14:textId="77777777" w:rsidR="00237AF9" w:rsidRPr="00932FA9" w:rsidRDefault="00237AF9" w:rsidP="00103E52">
      <w:pPr>
        <w:pStyle w:val="Titolo1"/>
        <w:rPr>
          <w:lang w:val="en-GB"/>
        </w:rPr>
      </w:pPr>
      <w:bookmarkStart w:id="12" w:name="_Toc429059300"/>
      <w:bookmarkStart w:id="13" w:name="_Toc431214122"/>
      <w:r w:rsidRPr="00932FA9">
        <w:rPr>
          <w:lang w:val="en-GB"/>
        </w:rPr>
        <w:t>Further Reading</w:t>
      </w:r>
      <w:bookmarkEnd w:id="12"/>
      <w:bookmarkEnd w:id="13"/>
    </w:p>
    <w:p w14:paraId="264FD6F8" w14:textId="77777777" w:rsidR="00237AF9" w:rsidRPr="00527DD6" w:rsidRDefault="00237AF9" w:rsidP="00237AF9">
      <w:pPr>
        <w:pStyle w:val="Titolo3"/>
        <w:rPr>
          <w:rFonts w:ascii="Helvetica" w:hAnsi="Helvetica"/>
          <w:lang w:val="en-GB"/>
        </w:rPr>
      </w:pPr>
      <w:bookmarkStart w:id="14" w:name="_Toc431214123"/>
      <w:r w:rsidRPr="00527DD6">
        <w:rPr>
          <w:rFonts w:ascii="Helvetica" w:hAnsi="Helvetica"/>
          <w:lang w:val="en-GB"/>
        </w:rPr>
        <w:t>The NeTEx Standard</w:t>
      </w:r>
      <w:bookmarkEnd w:id="14"/>
    </w:p>
    <w:p w14:paraId="5FF6A2E9" w14:textId="77777777" w:rsidR="00237AF9" w:rsidRPr="00932FA9" w:rsidRDefault="00237AF9" w:rsidP="00F73D58">
      <w:pPr>
        <w:ind w:left="851" w:hanging="851"/>
        <w:rPr>
          <w:lang w:val="en-GB"/>
        </w:rPr>
      </w:pPr>
      <w:bookmarkStart w:id="15" w:name="N1"/>
      <w:r w:rsidRPr="00932FA9">
        <w:rPr>
          <w:lang w:val="en-GB"/>
        </w:rPr>
        <w:t>[N1]</w:t>
      </w:r>
      <w:bookmarkEnd w:id="15"/>
      <w:r w:rsidRPr="00932FA9">
        <w:rPr>
          <w:lang w:val="en-GB"/>
        </w:rPr>
        <w:tab/>
        <w:t xml:space="preserve">NeTEx- Part 1: </w:t>
      </w:r>
      <w:r w:rsidRPr="00932FA9">
        <w:rPr>
          <w:i/>
          <w:lang w:val="en-GB"/>
        </w:rPr>
        <w:t>Public Transport Network Topology exchange format</w:t>
      </w:r>
      <w:r w:rsidRPr="00932FA9">
        <w:rPr>
          <w:lang w:val="en-GB"/>
        </w:rPr>
        <w:t xml:space="preserve">, CEN/TS 16614-1:2014, </w:t>
      </w:r>
    </w:p>
    <w:p w14:paraId="13D4B50A" w14:textId="77777777" w:rsidR="00237AF9" w:rsidRPr="00932FA9" w:rsidRDefault="00237AF9" w:rsidP="00F73D58">
      <w:pPr>
        <w:ind w:left="851" w:hanging="851"/>
        <w:rPr>
          <w:lang w:val="en-GB"/>
        </w:rPr>
      </w:pPr>
      <w:r w:rsidRPr="00932FA9">
        <w:rPr>
          <w:lang w:val="en-GB"/>
        </w:rPr>
        <w:t>[</w:t>
      </w:r>
      <w:bookmarkStart w:id="16" w:name="N2"/>
      <w:r w:rsidRPr="00932FA9">
        <w:rPr>
          <w:lang w:val="en-GB"/>
        </w:rPr>
        <w:t>N2</w:t>
      </w:r>
      <w:bookmarkEnd w:id="16"/>
      <w:r w:rsidRPr="00932FA9">
        <w:rPr>
          <w:lang w:val="en-GB"/>
        </w:rPr>
        <w:t>]</w:t>
      </w:r>
      <w:r w:rsidRPr="00932FA9">
        <w:rPr>
          <w:lang w:val="en-GB"/>
        </w:rPr>
        <w:tab/>
        <w:t xml:space="preserve">NeTEx- Part 2: </w:t>
      </w:r>
      <w:r w:rsidRPr="00932FA9">
        <w:rPr>
          <w:i/>
          <w:lang w:val="en-GB"/>
        </w:rPr>
        <w:t>Public Transport Scheduled Timetables exchange format</w:t>
      </w:r>
      <w:r w:rsidRPr="00932FA9">
        <w:rPr>
          <w:lang w:val="en-GB"/>
        </w:rPr>
        <w:t xml:space="preserve">, CEN/TS 16614-2:2014, </w:t>
      </w:r>
    </w:p>
    <w:p w14:paraId="623205CA" w14:textId="77777777" w:rsidR="00237AF9" w:rsidRPr="00932FA9" w:rsidRDefault="00237AF9" w:rsidP="00F73D58">
      <w:pPr>
        <w:ind w:left="851" w:hanging="851"/>
        <w:rPr>
          <w:lang w:val="en-GB"/>
        </w:rPr>
      </w:pPr>
      <w:r w:rsidRPr="00932FA9">
        <w:rPr>
          <w:lang w:val="en-GB"/>
        </w:rPr>
        <w:t>[</w:t>
      </w:r>
      <w:bookmarkStart w:id="17" w:name="N3"/>
      <w:r w:rsidRPr="00932FA9">
        <w:rPr>
          <w:lang w:val="en-GB"/>
        </w:rPr>
        <w:t>N3</w:t>
      </w:r>
      <w:bookmarkEnd w:id="17"/>
      <w:r w:rsidRPr="00932FA9">
        <w:rPr>
          <w:lang w:val="en-GB"/>
        </w:rPr>
        <w:t>]</w:t>
      </w:r>
      <w:r w:rsidRPr="00932FA9">
        <w:rPr>
          <w:lang w:val="en-GB"/>
        </w:rPr>
        <w:tab/>
        <w:t xml:space="preserve">NeTEx-Part 3: </w:t>
      </w:r>
      <w:r w:rsidRPr="00932FA9">
        <w:rPr>
          <w:i/>
          <w:lang w:val="en-GB"/>
        </w:rPr>
        <w:t>Fare Information exchange format</w:t>
      </w:r>
      <w:r w:rsidRPr="00932FA9">
        <w:rPr>
          <w:lang w:val="en-GB"/>
        </w:rPr>
        <w:t>, CEN/TS 16614-3:2014.</w:t>
      </w:r>
    </w:p>
    <w:p w14:paraId="34150953" w14:textId="77777777" w:rsidR="00237AF9" w:rsidRPr="00527DD6" w:rsidRDefault="00237AF9" w:rsidP="00237AF9">
      <w:pPr>
        <w:pStyle w:val="Titolo3"/>
        <w:rPr>
          <w:rFonts w:ascii="Helvetica" w:hAnsi="Helvetica"/>
          <w:lang w:val="en-GB"/>
        </w:rPr>
      </w:pPr>
      <w:bookmarkStart w:id="18" w:name="_Toc431214124"/>
      <w:r w:rsidRPr="00527DD6">
        <w:rPr>
          <w:rFonts w:ascii="Helvetica" w:hAnsi="Helvetica"/>
          <w:lang w:val="en-GB"/>
        </w:rPr>
        <w:t>Other NeTEx White Papers</w:t>
      </w:r>
      <w:bookmarkEnd w:id="18"/>
    </w:p>
    <w:p w14:paraId="6654C61C" w14:textId="2CCE49B1" w:rsidR="00237AF9" w:rsidRPr="00932FA9" w:rsidRDefault="00237AF9" w:rsidP="00237AF9">
      <w:pPr>
        <w:rPr>
          <w:lang w:val="en-GB"/>
        </w:rPr>
      </w:pPr>
      <w:r w:rsidRPr="00932FA9">
        <w:rPr>
          <w:lang w:val="en-GB"/>
        </w:rPr>
        <w:t>[W1]</w:t>
      </w:r>
      <w:r w:rsidRPr="00932FA9">
        <w:rPr>
          <w:lang w:val="en-GB"/>
        </w:rPr>
        <w:tab/>
      </w:r>
      <w:proofErr w:type="spellStart"/>
      <w:r w:rsidRPr="00932FA9">
        <w:rPr>
          <w:lang w:val="en-GB"/>
        </w:rPr>
        <w:t>NeTEx</w:t>
      </w:r>
      <w:proofErr w:type="spellEnd"/>
      <w:r w:rsidRPr="00932FA9">
        <w:rPr>
          <w:lang w:val="en-GB"/>
        </w:rPr>
        <w:t xml:space="preserve"> </w:t>
      </w:r>
      <w:r w:rsidR="00932FA9" w:rsidRPr="00932FA9">
        <w:rPr>
          <w:i/>
          <w:lang w:val="en-GB"/>
        </w:rPr>
        <w:t>Getting Started</w:t>
      </w:r>
      <w:r w:rsidRPr="00932FA9">
        <w:rPr>
          <w:i/>
          <w:lang w:val="en-GB"/>
        </w:rPr>
        <w:t xml:space="preserve"> </w:t>
      </w:r>
      <w:r w:rsidRPr="00932FA9">
        <w:rPr>
          <w:lang w:val="en-GB"/>
        </w:rPr>
        <w:t>– White Paper</w:t>
      </w:r>
    </w:p>
    <w:p w14:paraId="09997B6B" w14:textId="2CFAB828" w:rsidR="00237AF9" w:rsidRPr="00932FA9" w:rsidRDefault="00237AF9" w:rsidP="00237AF9">
      <w:pPr>
        <w:rPr>
          <w:lang w:val="en-GB"/>
        </w:rPr>
      </w:pPr>
      <w:r w:rsidRPr="00932FA9">
        <w:rPr>
          <w:lang w:val="en-GB"/>
        </w:rPr>
        <w:t>[W2]</w:t>
      </w:r>
      <w:r w:rsidRPr="00932FA9">
        <w:rPr>
          <w:lang w:val="en-GB"/>
        </w:rPr>
        <w:tab/>
        <w:t xml:space="preserve">NeTEx </w:t>
      </w:r>
      <w:r w:rsidRPr="00932FA9">
        <w:rPr>
          <w:i/>
          <w:lang w:val="en-GB"/>
        </w:rPr>
        <w:t xml:space="preserve">Design </w:t>
      </w:r>
      <w:r w:rsidR="00932FA9" w:rsidRPr="00932FA9">
        <w:rPr>
          <w:i/>
          <w:lang w:val="en-GB"/>
        </w:rPr>
        <w:t>Methodology</w:t>
      </w:r>
      <w:r w:rsidRPr="00932FA9">
        <w:rPr>
          <w:i/>
          <w:lang w:val="en-GB"/>
        </w:rPr>
        <w:t xml:space="preserve"> </w:t>
      </w:r>
      <w:r w:rsidRPr="00932FA9">
        <w:rPr>
          <w:lang w:val="en-GB"/>
        </w:rPr>
        <w:t>– White Paper</w:t>
      </w:r>
    </w:p>
    <w:p w14:paraId="554AD000" w14:textId="31364086" w:rsidR="00237AF9" w:rsidRPr="00932FA9" w:rsidRDefault="00237AF9" w:rsidP="00237AF9">
      <w:pPr>
        <w:rPr>
          <w:lang w:val="en-GB"/>
        </w:rPr>
      </w:pPr>
      <w:r w:rsidRPr="00932FA9">
        <w:rPr>
          <w:lang w:val="en-GB"/>
        </w:rPr>
        <w:t>[W3]</w:t>
      </w:r>
      <w:r w:rsidRPr="00932FA9">
        <w:rPr>
          <w:lang w:val="en-GB"/>
        </w:rPr>
        <w:tab/>
        <w:t xml:space="preserve">NeTEx </w:t>
      </w:r>
      <w:r w:rsidRPr="00932FA9">
        <w:rPr>
          <w:i/>
          <w:lang w:val="en-GB"/>
        </w:rPr>
        <w:t xml:space="preserve">Framework </w:t>
      </w:r>
      <w:r w:rsidRPr="00932FA9">
        <w:rPr>
          <w:lang w:val="en-GB"/>
        </w:rPr>
        <w:t>– White Paper</w:t>
      </w:r>
    </w:p>
    <w:p w14:paraId="321A68A4" w14:textId="6FBAA87E" w:rsidR="00237AF9" w:rsidRPr="00932FA9" w:rsidRDefault="00237AF9" w:rsidP="00237AF9">
      <w:pPr>
        <w:rPr>
          <w:lang w:val="en-GB"/>
        </w:rPr>
      </w:pPr>
      <w:r w:rsidRPr="00932FA9">
        <w:rPr>
          <w:lang w:val="en-GB"/>
        </w:rPr>
        <w:t>[W</w:t>
      </w:r>
      <w:r w:rsidR="00932FA9" w:rsidRPr="00932FA9">
        <w:rPr>
          <w:lang w:val="en-GB"/>
        </w:rPr>
        <w:t>4</w:t>
      </w:r>
      <w:r w:rsidRPr="00932FA9">
        <w:rPr>
          <w:lang w:val="en-GB"/>
        </w:rPr>
        <w:t>]</w:t>
      </w:r>
      <w:r w:rsidRPr="00932FA9">
        <w:rPr>
          <w:lang w:val="en-GB"/>
        </w:rPr>
        <w:tab/>
        <w:t xml:space="preserve">NeTEx </w:t>
      </w:r>
      <w:r w:rsidRPr="00932FA9">
        <w:rPr>
          <w:i/>
          <w:lang w:val="en-GB"/>
        </w:rPr>
        <w:t>Reusable Components</w:t>
      </w:r>
      <w:r w:rsidRPr="00932FA9">
        <w:rPr>
          <w:lang w:val="en-GB"/>
        </w:rPr>
        <w:t xml:space="preserve"> – White Paper</w:t>
      </w:r>
    </w:p>
    <w:p w14:paraId="403B0488" w14:textId="6794AC13" w:rsidR="00527DD6" w:rsidRDefault="00237AF9" w:rsidP="00237AF9">
      <w:pPr>
        <w:rPr>
          <w:lang w:val="en-GB"/>
        </w:rPr>
      </w:pPr>
      <w:r w:rsidRPr="00932FA9">
        <w:rPr>
          <w:lang w:val="en-GB"/>
        </w:rPr>
        <w:t>[W</w:t>
      </w:r>
      <w:r w:rsidR="00932FA9" w:rsidRPr="00932FA9">
        <w:rPr>
          <w:lang w:val="en-GB"/>
        </w:rPr>
        <w:t>5</w:t>
      </w:r>
      <w:r w:rsidRPr="00932FA9">
        <w:rPr>
          <w:lang w:val="en-GB"/>
        </w:rPr>
        <w:t>]</w:t>
      </w:r>
      <w:r w:rsidRPr="00932FA9">
        <w:rPr>
          <w:lang w:val="en-GB"/>
        </w:rPr>
        <w:tab/>
      </w:r>
      <w:proofErr w:type="spellStart"/>
      <w:r w:rsidR="00527DD6" w:rsidRPr="00932FA9">
        <w:rPr>
          <w:lang w:val="en-GB"/>
        </w:rPr>
        <w:t>NeTEx</w:t>
      </w:r>
      <w:proofErr w:type="spellEnd"/>
      <w:r w:rsidR="00527DD6" w:rsidRPr="00932FA9">
        <w:rPr>
          <w:lang w:val="en-GB"/>
        </w:rPr>
        <w:t xml:space="preserve"> </w:t>
      </w:r>
      <w:r w:rsidR="00527DD6">
        <w:rPr>
          <w:i/>
          <w:lang w:val="en-GB"/>
        </w:rPr>
        <w:t xml:space="preserve">Network - </w:t>
      </w:r>
      <w:r w:rsidR="00527DD6" w:rsidRPr="00932FA9">
        <w:rPr>
          <w:lang w:val="en-GB"/>
        </w:rPr>
        <w:t>White Paper</w:t>
      </w:r>
    </w:p>
    <w:p w14:paraId="40615C1C" w14:textId="3B906EAF" w:rsidR="00527DD6" w:rsidRDefault="00527DD6" w:rsidP="00237AF9">
      <w:pPr>
        <w:rPr>
          <w:lang w:val="en-GB"/>
        </w:rPr>
      </w:pPr>
      <w:r w:rsidRPr="00932FA9">
        <w:rPr>
          <w:lang w:val="en-GB"/>
        </w:rPr>
        <w:t>[W6]</w:t>
      </w:r>
      <w:r>
        <w:rPr>
          <w:lang w:val="en-GB"/>
        </w:rPr>
        <w:tab/>
      </w:r>
      <w:proofErr w:type="spellStart"/>
      <w:r w:rsidRPr="00932FA9">
        <w:rPr>
          <w:lang w:val="en-GB"/>
        </w:rPr>
        <w:t>NeTEx</w:t>
      </w:r>
      <w:proofErr w:type="spellEnd"/>
      <w:r w:rsidRPr="00932FA9">
        <w:rPr>
          <w:lang w:val="en-GB"/>
        </w:rPr>
        <w:t xml:space="preserve"> </w:t>
      </w:r>
      <w:r w:rsidRPr="00932FA9">
        <w:rPr>
          <w:i/>
          <w:lang w:val="en-GB"/>
        </w:rPr>
        <w:t>Flexible Networks and Multimodality</w:t>
      </w:r>
      <w:r w:rsidRPr="00932FA9">
        <w:rPr>
          <w:lang w:val="en-GB"/>
        </w:rPr>
        <w:t xml:space="preserve"> – White Paper </w:t>
      </w:r>
    </w:p>
    <w:p w14:paraId="72B7C36E" w14:textId="6FC57C30" w:rsidR="00237AF9" w:rsidRPr="00932FA9" w:rsidRDefault="00237AF9" w:rsidP="00237AF9">
      <w:pPr>
        <w:rPr>
          <w:lang w:val="en-GB"/>
        </w:rPr>
      </w:pPr>
      <w:r w:rsidRPr="00932FA9">
        <w:rPr>
          <w:lang w:val="en-GB"/>
        </w:rPr>
        <w:t>[W</w:t>
      </w:r>
      <w:r w:rsidR="00527DD6">
        <w:rPr>
          <w:lang w:val="en-GB"/>
        </w:rPr>
        <w:t>7</w:t>
      </w:r>
      <w:r w:rsidRPr="00932FA9">
        <w:rPr>
          <w:lang w:val="en-GB"/>
        </w:rPr>
        <w:t>]</w:t>
      </w:r>
      <w:r w:rsidRPr="00932FA9">
        <w:rPr>
          <w:lang w:val="en-GB"/>
        </w:rPr>
        <w:tab/>
      </w:r>
      <w:proofErr w:type="spellStart"/>
      <w:r w:rsidRPr="00932FA9">
        <w:rPr>
          <w:lang w:val="en-GB"/>
        </w:rPr>
        <w:t>NeTEx</w:t>
      </w:r>
      <w:proofErr w:type="spellEnd"/>
      <w:r w:rsidRPr="00932FA9">
        <w:rPr>
          <w:lang w:val="en-GB"/>
        </w:rPr>
        <w:t xml:space="preserve"> </w:t>
      </w:r>
      <w:r w:rsidRPr="00932FA9">
        <w:rPr>
          <w:i/>
          <w:lang w:val="en-GB"/>
        </w:rPr>
        <w:t>Accessibility</w:t>
      </w:r>
      <w:r w:rsidRPr="00932FA9">
        <w:rPr>
          <w:lang w:val="en-GB"/>
        </w:rPr>
        <w:t xml:space="preserve"> – White Paper</w:t>
      </w:r>
    </w:p>
    <w:p w14:paraId="4A09A9D7" w14:textId="007E8F3B" w:rsidR="00527DD6" w:rsidRPr="00932FA9" w:rsidRDefault="00237AF9" w:rsidP="00527DD6">
      <w:pPr>
        <w:rPr>
          <w:lang w:val="en-GB"/>
        </w:rPr>
      </w:pPr>
      <w:r w:rsidRPr="00932FA9">
        <w:rPr>
          <w:lang w:val="en-GB"/>
        </w:rPr>
        <w:t>[W</w:t>
      </w:r>
      <w:r w:rsidR="00527DD6">
        <w:rPr>
          <w:lang w:val="en-GB"/>
        </w:rPr>
        <w:t>8</w:t>
      </w:r>
      <w:r w:rsidRPr="00932FA9">
        <w:rPr>
          <w:lang w:val="en-GB"/>
        </w:rPr>
        <w:t>]</w:t>
      </w:r>
      <w:r w:rsidRPr="00932FA9">
        <w:rPr>
          <w:lang w:val="en-GB"/>
        </w:rPr>
        <w:tab/>
      </w:r>
      <w:proofErr w:type="spellStart"/>
      <w:r w:rsidR="00527DD6" w:rsidRPr="00932FA9">
        <w:rPr>
          <w:lang w:val="en-GB"/>
        </w:rPr>
        <w:t>NeTEx</w:t>
      </w:r>
      <w:proofErr w:type="spellEnd"/>
      <w:r w:rsidR="00527DD6" w:rsidRPr="00932FA9">
        <w:rPr>
          <w:lang w:val="en-GB"/>
        </w:rPr>
        <w:t xml:space="preserve"> </w:t>
      </w:r>
      <w:r w:rsidR="00527DD6" w:rsidRPr="00932FA9">
        <w:rPr>
          <w:i/>
          <w:lang w:val="en-GB"/>
        </w:rPr>
        <w:t>Timetables</w:t>
      </w:r>
      <w:r w:rsidR="00527DD6" w:rsidRPr="00932FA9">
        <w:rPr>
          <w:lang w:val="en-GB"/>
        </w:rPr>
        <w:t xml:space="preserve"> – White Paper</w:t>
      </w:r>
    </w:p>
    <w:p w14:paraId="4872CAB6" w14:textId="70F721FE" w:rsidR="00932FA9" w:rsidRPr="00932FA9" w:rsidRDefault="00527DD6" w:rsidP="00932FA9">
      <w:pPr>
        <w:rPr>
          <w:lang w:val="en-GB"/>
        </w:rPr>
      </w:pPr>
      <w:r>
        <w:rPr>
          <w:lang w:val="en-GB"/>
        </w:rPr>
        <w:t>[W9</w:t>
      </w:r>
      <w:r w:rsidR="00932FA9" w:rsidRPr="00932FA9">
        <w:rPr>
          <w:lang w:val="en-GB"/>
        </w:rPr>
        <w:t>]</w:t>
      </w:r>
      <w:r w:rsidR="00932FA9" w:rsidRPr="00932FA9">
        <w:rPr>
          <w:lang w:val="en-GB"/>
        </w:rPr>
        <w:tab/>
      </w:r>
      <w:proofErr w:type="spellStart"/>
      <w:r w:rsidR="00932FA9" w:rsidRPr="00932FA9">
        <w:rPr>
          <w:lang w:val="en-GB"/>
        </w:rPr>
        <w:t>NeTEx</w:t>
      </w:r>
      <w:proofErr w:type="spellEnd"/>
      <w:r w:rsidR="00932FA9" w:rsidRPr="00932FA9">
        <w:rPr>
          <w:lang w:val="en-GB"/>
        </w:rPr>
        <w:t xml:space="preserve"> </w:t>
      </w:r>
      <w:r w:rsidR="00932FA9" w:rsidRPr="00932FA9">
        <w:rPr>
          <w:i/>
          <w:lang w:val="en-GB"/>
        </w:rPr>
        <w:t>Fares</w:t>
      </w:r>
      <w:r w:rsidR="00932FA9" w:rsidRPr="00932FA9">
        <w:rPr>
          <w:lang w:val="en-GB"/>
        </w:rPr>
        <w:t xml:space="preserve"> – White Paper</w:t>
      </w:r>
    </w:p>
    <w:p w14:paraId="0ED1418F" w14:textId="77777777" w:rsidR="00237AF9" w:rsidRPr="00932FA9" w:rsidRDefault="00237AF9" w:rsidP="00237AF9">
      <w:pPr>
        <w:rPr>
          <w:lang w:val="en-GB"/>
        </w:rPr>
      </w:pPr>
    </w:p>
    <w:p w14:paraId="0CCCC253" w14:textId="77777777" w:rsidR="00237AF9" w:rsidRPr="00932FA9" w:rsidRDefault="00237AF9" w:rsidP="00712113">
      <w:pPr>
        <w:pStyle w:val="Titolo3"/>
        <w:rPr>
          <w:rFonts w:ascii="Helvetica" w:hAnsi="Helvetica"/>
          <w:lang w:val="en-GB"/>
        </w:rPr>
      </w:pPr>
      <w:r w:rsidRPr="00932FA9">
        <w:rPr>
          <w:rFonts w:ascii="Helvetica" w:hAnsi="Helvetica"/>
          <w:lang w:val="en-GB"/>
        </w:rPr>
        <w:t>Other References</w:t>
      </w:r>
    </w:p>
    <w:p w14:paraId="2647A68C" w14:textId="77777777" w:rsidR="00237AF9" w:rsidRPr="00932FA9" w:rsidRDefault="00237AF9" w:rsidP="00F73D58">
      <w:pPr>
        <w:ind w:left="709" w:hanging="709"/>
        <w:rPr>
          <w:i/>
          <w:lang w:val="en-GB"/>
        </w:rPr>
      </w:pPr>
      <w:r w:rsidRPr="00932FA9">
        <w:rPr>
          <w:lang w:val="en-GB"/>
        </w:rPr>
        <w:t>[</w:t>
      </w:r>
      <w:bookmarkStart w:id="19" w:name="T1"/>
      <w:r w:rsidRPr="00932FA9">
        <w:rPr>
          <w:lang w:val="en-GB"/>
        </w:rPr>
        <w:t>T1]</w:t>
      </w:r>
      <w:bookmarkEnd w:id="19"/>
      <w:r w:rsidRPr="00932FA9">
        <w:rPr>
          <w:lang w:val="en-GB"/>
        </w:rPr>
        <w:tab/>
        <w:t xml:space="preserve">Public </w:t>
      </w:r>
      <w:r w:rsidRPr="00932FA9">
        <w:rPr>
          <w:i/>
          <w:lang w:val="en-GB"/>
        </w:rPr>
        <w:t xml:space="preserve">Transport Reference Data Model </w:t>
      </w:r>
      <w:r w:rsidRPr="00932FA9">
        <w:rPr>
          <w:lang w:val="en-GB"/>
        </w:rPr>
        <w:t>–</w:t>
      </w:r>
      <w:r w:rsidRPr="00932FA9">
        <w:rPr>
          <w:i/>
          <w:lang w:val="en-GB"/>
        </w:rPr>
        <w:t xml:space="preserve"> Part 1: Common Concepts </w:t>
      </w:r>
      <w:r w:rsidRPr="00932FA9">
        <w:rPr>
          <w:lang w:val="en-GB"/>
        </w:rPr>
        <w:t>(Transmodel), EN12896-1</w:t>
      </w:r>
    </w:p>
    <w:p w14:paraId="25CD0BC6" w14:textId="77777777" w:rsidR="00237AF9" w:rsidRPr="00932FA9" w:rsidRDefault="00237AF9" w:rsidP="00F73D58">
      <w:pPr>
        <w:ind w:left="709" w:hanging="709"/>
        <w:rPr>
          <w:lang w:val="en-GB"/>
        </w:rPr>
      </w:pPr>
      <w:r w:rsidRPr="00932FA9">
        <w:rPr>
          <w:lang w:val="en-GB"/>
        </w:rPr>
        <w:t>[</w:t>
      </w:r>
      <w:bookmarkStart w:id="20" w:name="T2"/>
      <w:r w:rsidRPr="00932FA9">
        <w:rPr>
          <w:lang w:val="en-GB"/>
        </w:rPr>
        <w:t>T2</w:t>
      </w:r>
      <w:bookmarkEnd w:id="20"/>
      <w:r w:rsidRPr="00932FA9">
        <w:rPr>
          <w:lang w:val="en-GB"/>
        </w:rPr>
        <w:t>]</w:t>
      </w:r>
      <w:r w:rsidRPr="00932FA9">
        <w:rPr>
          <w:lang w:val="en-GB"/>
        </w:rPr>
        <w:tab/>
      </w:r>
      <w:r w:rsidRPr="00932FA9">
        <w:rPr>
          <w:i/>
          <w:lang w:val="en-GB"/>
        </w:rPr>
        <w:t xml:space="preserve">Public Transport Reference Data Model </w:t>
      </w:r>
      <w:r w:rsidRPr="00932FA9">
        <w:rPr>
          <w:lang w:val="en-GB"/>
        </w:rPr>
        <w:t>–</w:t>
      </w:r>
      <w:r w:rsidRPr="00932FA9">
        <w:rPr>
          <w:i/>
          <w:lang w:val="en-GB"/>
        </w:rPr>
        <w:t>Part 2: Public Transport Network</w:t>
      </w:r>
      <w:r w:rsidRPr="00932FA9">
        <w:rPr>
          <w:lang w:val="en-GB"/>
        </w:rPr>
        <w:t xml:space="preserve"> (Transmodel), EN12896-2</w:t>
      </w:r>
    </w:p>
    <w:p w14:paraId="46496646" w14:textId="77777777" w:rsidR="00237AF9" w:rsidRPr="00932FA9" w:rsidRDefault="00237AF9" w:rsidP="00F73D58">
      <w:pPr>
        <w:ind w:left="709" w:hanging="709"/>
        <w:rPr>
          <w:lang w:val="en-GB"/>
        </w:rPr>
      </w:pPr>
      <w:r w:rsidRPr="00932FA9">
        <w:rPr>
          <w:lang w:val="en-GB"/>
        </w:rPr>
        <w:t>[</w:t>
      </w:r>
      <w:bookmarkStart w:id="21" w:name="T3"/>
      <w:r w:rsidRPr="00932FA9">
        <w:rPr>
          <w:lang w:val="en-GB"/>
        </w:rPr>
        <w:t>T3</w:t>
      </w:r>
      <w:bookmarkEnd w:id="21"/>
      <w:r w:rsidRPr="00932FA9">
        <w:rPr>
          <w:lang w:val="en-GB"/>
        </w:rPr>
        <w:t>]</w:t>
      </w:r>
      <w:r w:rsidRPr="00932FA9">
        <w:rPr>
          <w:lang w:val="en-GB"/>
        </w:rPr>
        <w:tab/>
      </w:r>
      <w:r w:rsidRPr="00932FA9">
        <w:rPr>
          <w:i/>
          <w:lang w:val="en-GB"/>
        </w:rPr>
        <w:t xml:space="preserve">Public Transport Reference Data Model </w:t>
      </w:r>
      <w:r w:rsidRPr="00932FA9">
        <w:rPr>
          <w:lang w:val="en-GB"/>
        </w:rPr>
        <w:t>–</w:t>
      </w:r>
      <w:r w:rsidRPr="00932FA9">
        <w:rPr>
          <w:i/>
          <w:lang w:val="en-GB"/>
        </w:rPr>
        <w:t xml:space="preserve"> Part 3: Timing Information and Vehicle Scheduling</w:t>
      </w:r>
      <w:r w:rsidRPr="00932FA9">
        <w:rPr>
          <w:lang w:val="en-GB"/>
        </w:rPr>
        <w:t xml:space="preserve"> (Transmodel), EN12896-3</w:t>
      </w:r>
    </w:p>
    <w:p w14:paraId="08E55FE1" w14:textId="77777777" w:rsidR="00237AF9" w:rsidRPr="00932FA9" w:rsidRDefault="00237AF9" w:rsidP="00F73D58">
      <w:pPr>
        <w:ind w:left="709" w:hanging="709"/>
        <w:rPr>
          <w:lang w:val="en-GB"/>
        </w:rPr>
      </w:pPr>
      <w:r w:rsidRPr="00932FA9">
        <w:rPr>
          <w:lang w:val="en-GB"/>
        </w:rPr>
        <w:t>[</w:t>
      </w:r>
      <w:bookmarkStart w:id="22" w:name="T4"/>
      <w:r w:rsidRPr="00932FA9">
        <w:rPr>
          <w:lang w:val="en-GB"/>
        </w:rPr>
        <w:t>T4</w:t>
      </w:r>
      <w:bookmarkEnd w:id="22"/>
      <w:r w:rsidRPr="00932FA9">
        <w:rPr>
          <w:lang w:val="en-GB"/>
        </w:rPr>
        <w:t>]</w:t>
      </w:r>
      <w:r w:rsidRPr="00932FA9">
        <w:rPr>
          <w:lang w:val="en-GB"/>
        </w:rPr>
        <w:tab/>
      </w:r>
      <w:r w:rsidRPr="00932FA9">
        <w:rPr>
          <w:i/>
          <w:lang w:val="en-GB"/>
        </w:rPr>
        <w:t>Identification of Fixed Objects for Public Transport,</w:t>
      </w:r>
      <w:r w:rsidRPr="00932FA9">
        <w:rPr>
          <w:lang w:val="en-GB"/>
        </w:rPr>
        <w:t xml:space="preserve"> EN28701</w:t>
      </w:r>
    </w:p>
    <w:p w14:paraId="629BE30C" w14:textId="792360FD" w:rsidR="00237AF9" w:rsidRDefault="00932FA9" w:rsidP="00F73D58">
      <w:pPr>
        <w:tabs>
          <w:tab w:val="left" w:pos="720"/>
          <w:tab w:val="left" w:pos="1440"/>
          <w:tab w:val="left" w:pos="2160"/>
          <w:tab w:val="left" w:pos="2880"/>
          <w:tab w:val="center" w:pos="4320"/>
        </w:tabs>
        <w:ind w:left="709" w:hanging="709"/>
        <w:rPr>
          <w:lang w:val="en-GB"/>
        </w:rPr>
      </w:pPr>
      <w:r w:rsidRPr="00C45B8C">
        <w:rPr>
          <w:lang w:val="en-GB"/>
        </w:rPr>
        <w:t>[U1]</w:t>
      </w:r>
      <w:r w:rsidRPr="00C45B8C">
        <w:rPr>
          <w:lang w:val="en-GB"/>
        </w:rPr>
        <w:tab/>
      </w:r>
      <w:r w:rsidRPr="00C45B8C">
        <w:rPr>
          <w:i/>
          <w:lang w:val="en-GB"/>
        </w:rPr>
        <w:t xml:space="preserve">Unified </w:t>
      </w:r>
      <w:proofErr w:type="spellStart"/>
      <w:r w:rsidRPr="00C45B8C">
        <w:rPr>
          <w:i/>
          <w:lang w:val="en-GB"/>
        </w:rPr>
        <w:t>Modeling</w:t>
      </w:r>
      <w:proofErr w:type="spellEnd"/>
      <w:r w:rsidRPr="00C45B8C">
        <w:rPr>
          <w:i/>
          <w:lang w:val="en-GB"/>
        </w:rPr>
        <w:t xml:space="preserve"> Language</w:t>
      </w:r>
      <w:r w:rsidRPr="00C45B8C">
        <w:rPr>
          <w:i/>
          <w:lang w:val="en-GB"/>
        </w:rPr>
        <w:tab/>
      </w:r>
      <w:r w:rsidR="00BF65E4">
        <w:rPr>
          <w:i/>
          <w:lang w:val="en-GB"/>
        </w:rPr>
        <w:t>:</w:t>
      </w:r>
      <w:r w:rsidRPr="00932FA9">
        <w:rPr>
          <w:lang w:val="en-GB"/>
        </w:rPr>
        <w:t xml:space="preserve"> </w:t>
      </w:r>
      <w:hyperlink r:id="rId16" w:history="1">
        <w:r w:rsidR="00BF65E4" w:rsidRPr="006D4881">
          <w:rPr>
            <w:rStyle w:val="Collegamentoipertestuale"/>
          </w:rPr>
          <w:t>http://www.omg.org/spec/UML/2.5/</w:t>
        </w:r>
      </w:hyperlink>
      <w:r w:rsidR="00BF65E4">
        <w:rPr>
          <w:lang w:val="en-GB"/>
        </w:rPr>
        <w:t xml:space="preserve"> </w:t>
      </w:r>
    </w:p>
    <w:p w14:paraId="2600FD15" w14:textId="5F450273" w:rsidR="00932FA9" w:rsidRPr="00932FA9" w:rsidRDefault="00932FA9" w:rsidP="00F73D58">
      <w:pPr>
        <w:tabs>
          <w:tab w:val="left" w:pos="720"/>
          <w:tab w:val="left" w:pos="1440"/>
          <w:tab w:val="left" w:pos="2160"/>
          <w:tab w:val="left" w:pos="2880"/>
          <w:tab w:val="center" w:pos="4320"/>
        </w:tabs>
        <w:ind w:left="709" w:hanging="709"/>
        <w:rPr>
          <w:lang w:val="en-GB"/>
        </w:rPr>
      </w:pPr>
      <w:r>
        <w:rPr>
          <w:lang w:val="en-GB"/>
        </w:rPr>
        <w:t>[G1]</w:t>
      </w:r>
      <w:r>
        <w:rPr>
          <w:lang w:val="en-GB"/>
        </w:rPr>
        <w:tab/>
      </w:r>
      <w:r w:rsidRPr="00C45B8C">
        <w:rPr>
          <w:i/>
          <w:lang w:val="en-GB"/>
        </w:rPr>
        <w:t>General Transport Feed Specification</w:t>
      </w:r>
      <w:r w:rsidRPr="00F84F7F">
        <w:rPr>
          <w:lang w:val="en-GB"/>
        </w:rPr>
        <w:t xml:space="preserve"> </w:t>
      </w:r>
      <w:r>
        <w:rPr>
          <w:lang w:val="en-GB"/>
        </w:rPr>
        <w:t xml:space="preserve"> </w:t>
      </w:r>
      <w:hyperlink r:id="rId17" w:history="1">
        <w:r w:rsidR="00712113" w:rsidRPr="00186A12">
          <w:rPr>
            <w:rStyle w:val="Collegamentoipertestuale"/>
            <w:lang w:val="en-GB"/>
          </w:rPr>
          <w:t>https://developers.google.com/transit/gtfs</w:t>
        </w:r>
      </w:hyperlink>
      <w:r w:rsidR="00712113">
        <w:rPr>
          <w:lang w:val="en-GB"/>
        </w:rPr>
        <w:t xml:space="preserve"> </w:t>
      </w:r>
    </w:p>
    <w:p w14:paraId="116238ED" w14:textId="77777777" w:rsidR="00237AF9" w:rsidRPr="00932FA9" w:rsidRDefault="00237AF9" w:rsidP="00712113">
      <w:pPr>
        <w:pStyle w:val="Titolo3"/>
        <w:rPr>
          <w:rFonts w:ascii="Helvetica" w:hAnsi="Helvetica"/>
          <w:lang w:val="en-GB"/>
        </w:rPr>
      </w:pPr>
      <w:r w:rsidRPr="00932FA9">
        <w:rPr>
          <w:rFonts w:ascii="Helvetica" w:hAnsi="Helvetica"/>
          <w:lang w:val="en-GB"/>
        </w:rPr>
        <w:t>Further Information</w:t>
      </w:r>
    </w:p>
    <w:p w14:paraId="002E8F5A" w14:textId="73F23EEA" w:rsidR="00237AF9" w:rsidRDefault="00237AF9" w:rsidP="00237AF9">
      <w:pPr>
        <w:rPr>
          <w:lang w:val="en-GB"/>
        </w:rPr>
      </w:pPr>
      <w:proofErr w:type="spellStart"/>
      <w:r w:rsidRPr="00932FA9">
        <w:rPr>
          <w:lang w:val="en-GB"/>
        </w:rPr>
        <w:t>NeTEx</w:t>
      </w:r>
      <w:proofErr w:type="spellEnd"/>
      <w:r w:rsidRPr="00932FA9">
        <w:rPr>
          <w:lang w:val="en-GB"/>
        </w:rPr>
        <w:t xml:space="preserve"> Website: </w:t>
      </w:r>
      <w:hyperlink r:id="rId18" w:history="1">
        <w:r w:rsidR="00C15116" w:rsidRPr="00186A12">
          <w:rPr>
            <w:rStyle w:val="Collegamentoipertestuale"/>
          </w:rPr>
          <w:t>http://www.netex-cen.eu</w:t>
        </w:r>
      </w:hyperlink>
      <w:r w:rsidR="00C15116">
        <w:rPr>
          <w:rStyle w:val="Collegamentoipertestuale"/>
        </w:rPr>
        <w:t xml:space="preserve"> </w:t>
      </w:r>
    </w:p>
    <w:p w14:paraId="41F2BBBC" w14:textId="5B5D78C7" w:rsidR="00F73D58" w:rsidRPr="00932FA9" w:rsidRDefault="00F73D58" w:rsidP="00237AF9">
      <w:pPr>
        <w:rPr>
          <w:lang w:val="en-GB"/>
        </w:rPr>
      </w:pPr>
      <w:proofErr w:type="spellStart"/>
      <w:r>
        <w:rPr>
          <w:lang w:val="en-GB"/>
        </w:rPr>
        <w:t>Transmodel</w:t>
      </w:r>
      <w:proofErr w:type="spellEnd"/>
      <w:r>
        <w:rPr>
          <w:lang w:val="en-GB"/>
        </w:rPr>
        <w:t xml:space="preserve"> Website: </w:t>
      </w:r>
      <w:hyperlink r:id="rId19" w:history="1">
        <w:r w:rsidR="00712113" w:rsidRPr="00186A12">
          <w:rPr>
            <w:rStyle w:val="Collegamentoipertestuale"/>
            <w:lang w:val="en-GB"/>
          </w:rPr>
          <w:t>http://transmodel-cen.eu/</w:t>
        </w:r>
      </w:hyperlink>
      <w:r w:rsidR="00712113">
        <w:rPr>
          <w:lang w:val="en-GB"/>
        </w:rPr>
        <w:t xml:space="preserve"> </w:t>
      </w:r>
    </w:p>
    <w:p w14:paraId="153E2C77" w14:textId="77777777" w:rsidR="00237AF9" w:rsidRPr="00932FA9" w:rsidRDefault="00237AF9" w:rsidP="00237AF9">
      <w:pPr>
        <w:rPr>
          <w:lang w:val="en-GB"/>
        </w:rPr>
      </w:pPr>
      <w:r w:rsidRPr="00932FA9">
        <w:rPr>
          <w:lang w:val="en-GB"/>
        </w:rPr>
        <w:t xml:space="preserve">Enquiries: email: </w:t>
      </w:r>
      <w:hyperlink r:id="rId20" w:history="1">
        <w:r w:rsidRPr="00932FA9">
          <w:rPr>
            <w:rStyle w:val="Collegamentoipertestuale"/>
            <w:lang w:val="en-GB"/>
          </w:rPr>
          <w:t>info@netex-cen.eu</w:t>
        </w:r>
      </w:hyperlink>
    </w:p>
    <w:p w14:paraId="07C6B957" w14:textId="77777777" w:rsidR="00D23577" w:rsidRPr="00C45B8C" w:rsidRDefault="00D23577" w:rsidP="00237AF9">
      <w:pPr>
        <w:pStyle w:val="Titolo3"/>
        <w:rPr>
          <w:lang w:val="en-GB"/>
        </w:rPr>
      </w:pPr>
    </w:p>
    <w:sectPr w:rsidR="00D23577" w:rsidRPr="00C45B8C" w:rsidSect="002C6B81">
      <w:headerReference w:type="default" r:id="rId21"/>
      <w:footerReference w:type="default"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81470F" w14:textId="77777777" w:rsidR="008533EA" w:rsidRDefault="008533EA" w:rsidP="00F5056E">
      <w:r>
        <w:separator/>
      </w:r>
    </w:p>
  </w:endnote>
  <w:endnote w:type="continuationSeparator" w:id="0">
    <w:p w14:paraId="3BC1BCBE" w14:textId="77777777" w:rsidR="008533EA" w:rsidRDefault="008533EA" w:rsidP="00F50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Franklin Gothic Medium Cond"/>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ADBFE" w14:textId="0E2A14B9" w:rsidR="007519F5" w:rsidRPr="0002674F" w:rsidRDefault="007519F5" w:rsidP="00F5056E">
    <w:pPr>
      <w:rPr>
        <w:b/>
      </w:rPr>
    </w:pPr>
    <w:r w:rsidRPr="0002674F">
      <w:rPr>
        <w:noProof/>
        <w:lang w:val="it-IT" w:eastAsia="it-IT"/>
      </w:rPr>
      <mc:AlternateContent>
        <mc:Choice Requires="wps">
          <w:drawing>
            <wp:anchor distT="0" distB="0" distL="114300" distR="114300" simplePos="0" relativeHeight="251659264" behindDoc="0" locked="0" layoutInCell="1" allowOverlap="1" wp14:anchorId="081F30DD" wp14:editId="2FA23759">
              <wp:simplePos x="0" y="0"/>
              <wp:positionH relativeFrom="page">
                <wp:posOffset>-228600</wp:posOffset>
              </wp:positionH>
              <wp:positionV relativeFrom="page">
                <wp:posOffset>9144000</wp:posOffset>
              </wp:positionV>
              <wp:extent cx="8001000" cy="114300"/>
              <wp:effectExtent l="0" t="0" r="0" b="12700"/>
              <wp:wrapNone/>
              <wp:docPr id="5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0" cy="114300"/>
                      </a:xfrm>
                      <a:prstGeom prst="rect">
                        <a:avLst/>
                      </a:prstGeom>
                      <a:solidFill>
                        <a:srgbClr val="4BACC6"/>
                      </a:solidFill>
                      <a:ln>
                        <a:noFill/>
                      </a:ln>
                      <a:effectLs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rect w14:anchorId="688A57E2" id="Rectangle 14" o:spid="_x0000_s1026" style="position:absolute;margin-left:-18pt;margin-top:10in;width:630pt;height: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gLyAQIAAPYDAAAOAAAAZHJzL2Uyb0RvYy54bWysU1GP0zAMfkfiP0R5Z23vxumo1p1GT4eQ&#10;Djhx8AOyNG0j0jg42brx63HSbRR4Q7xEdmJ//vzZWd0dBsP2Cr0GW/FikXOmrIRG267iX788vLrl&#10;zAdhG2HAqoofled365cvVqMr1RX0YBqFjECsL0dX8T4EV2aZl70ahF+AU5YeW8BBBHKxyxoUI6EP&#10;JrvK85tsBGwcglTe0+399MjXCb9tlQyf2tarwEzFiVtIJ6ZzG89svRJlh8L1Wp5oiH9gMQhtqegF&#10;6l4EwXao/4IatETw0IaFhCGDttVSpR6omyL/o5vnXjiVeiFxvLvI5P8frPy4f0Kmm4q/vubMioFm&#10;9JlUE7YzihXLKNDofElxz+4JY4vePYL85pmFuqcwtUGEsVeiIVpFjM9+S4iOp1S2HT9AQ/BiFyBp&#10;dWhxiICkAjukkRwvI1GHwCRd3uYkS06Tk/RWFMtrsmMJUZ6zHfrwTsHAolFxJPIJXewffZhCzyGJ&#10;PRjdPGhjkoPdtjbI9oLWY/l2U9c3J3Q/DzM2BluIaRPidKPSgk1lREmUTxXPLU/SbaE5UvsI0/LR&#10;ZyGjB/zB2UiLV3H/fSdQcWbeW5LwTbFcxk2dOzh3tnNHWElQFQ+cTWYdpu3eOdRdT5WKpIaFDcne&#10;6qRI5DexOg2LlitpevoIcXvnfor69V3XPwEAAP//AwBQSwMEFAAGAAgAAAAhADaKEyXfAAAADgEA&#10;AA8AAABkcnMvZG93bnJldi54bWxMT8FOg0AUvJv4D5tn4q3dFbEhyNKo0ZsHS028buEJVPYtYZeC&#10;/Xofp3qbeTOZN5NtZ9uJEw6+daThbq1AIJWuaqnW8Ll/WyUgfDBUmc4RavhFD9v8+iozaeUm2uGp&#10;CLXgEPKp0dCE0KdS+rJBa/za9UisfbvBmsB0qGU1mInDbScjpTbSmpb4Q2N6fGmw/ClGq+Fr73fP&#10;/jhN4/HjXZ3Pc1nY10Tr25v56RFEwDlczLDU5+qQc6eDG6nyotOwut/wlsBCHCtGiyWKYkaH5faQ&#10;KJB5Jv/PyP8AAAD//wMAUEsBAi0AFAAGAAgAAAAhALaDOJL+AAAA4QEAABMAAAAAAAAAAAAAAAAA&#10;AAAAAFtDb250ZW50X1R5cGVzXS54bWxQSwECLQAUAAYACAAAACEAOP0h/9YAAACUAQAACwAAAAAA&#10;AAAAAAAAAAAvAQAAX3JlbHMvLnJlbHNQSwECLQAUAAYACAAAACEA4toC8gECAAD2AwAADgAAAAAA&#10;AAAAAAAAAAAuAgAAZHJzL2Uyb0RvYy54bWxQSwECLQAUAAYACAAAACEANooTJd8AAAAOAQAADwAA&#10;AAAAAAAAAAAAAABbBAAAZHJzL2Rvd25yZXYueG1sUEsFBgAAAAAEAAQA8wAAAGcFAAAAAA==&#10;" fillcolor="#4bacc6" stroked="f">
              <v:textbox inset=",7.2pt,,7.2pt"/>
              <w10:wrap anchorx="page" anchory="page"/>
            </v:rect>
          </w:pict>
        </mc:Fallback>
      </mc:AlternateContent>
    </w:r>
    <w:r w:rsidRPr="0002674F">
      <w:t xml:space="preserve"> CEN TC278/WG3/</w:t>
    </w:r>
    <w:proofErr w:type="spellStart"/>
    <w:r w:rsidRPr="0002674F">
      <w:t>NeTEx</w:t>
    </w:r>
    <w:proofErr w:type="spellEnd"/>
    <w:r w:rsidRPr="0002674F">
      <w:t xml:space="preserve"> PT001</w:t>
    </w:r>
    <w:r>
      <w:tab/>
    </w:r>
    <w:r>
      <w:tab/>
    </w:r>
    <w:r w:rsidR="00103E52">
      <w:t xml:space="preserve">Page </w:t>
    </w:r>
    <w:r w:rsidR="00103E52">
      <w:rPr>
        <w:b/>
      </w:rPr>
      <w:fldChar w:fldCharType="begin"/>
    </w:r>
    <w:r w:rsidR="00103E52">
      <w:rPr>
        <w:b/>
      </w:rPr>
      <w:instrText xml:space="preserve"> PAGE  \* Arabic  \* MERGEFORMAT </w:instrText>
    </w:r>
    <w:r w:rsidR="00103E52">
      <w:rPr>
        <w:b/>
      </w:rPr>
      <w:fldChar w:fldCharType="separate"/>
    </w:r>
    <w:r w:rsidR="001A5F8F">
      <w:rPr>
        <w:b/>
        <w:noProof/>
      </w:rPr>
      <w:t>1</w:t>
    </w:r>
    <w:r w:rsidR="00103E52">
      <w:rPr>
        <w:b/>
      </w:rPr>
      <w:fldChar w:fldCharType="end"/>
    </w:r>
    <w:r w:rsidR="00103E52">
      <w:t xml:space="preserve"> of </w:t>
    </w:r>
    <w:r w:rsidR="00103E52">
      <w:rPr>
        <w:b/>
      </w:rPr>
      <w:fldChar w:fldCharType="begin"/>
    </w:r>
    <w:r w:rsidR="00103E52">
      <w:rPr>
        <w:b/>
      </w:rPr>
      <w:instrText xml:space="preserve"> NUMPAGES  \* Arabic  \* MERGEFORMAT </w:instrText>
    </w:r>
    <w:r w:rsidR="00103E52">
      <w:rPr>
        <w:b/>
      </w:rPr>
      <w:fldChar w:fldCharType="separate"/>
    </w:r>
    <w:r w:rsidR="001A5F8F">
      <w:rPr>
        <w:b/>
        <w:noProof/>
      </w:rPr>
      <w:t>9</w:t>
    </w:r>
    <w:r w:rsidR="00103E52">
      <w:rPr>
        <w:b/>
      </w:rPr>
      <w:fldChar w:fldCharType="end"/>
    </w:r>
    <w:r>
      <w:tab/>
    </w:r>
    <w:r w:rsidR="00237AF9">
      <w:t xml:space="preserve">  </w:t>
    </w:r>
    <w:r w:rsidR="00103E52">
      <w:tab/>
    </w:r>
    <w:r w:rsidRPr="0002674F">
      <w:t>http://netex-cen.eu/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C8BC8" w14:textId="77777777" w:rsidR="008533EA" w:rsidRDefault="008533EA" w:rsidP="00F5056E">
      <w:r>
        <w:separator/>
      </w:r>
    </w:p>
  </w:footnote>
  <w:footnote w:type="continuationSeparator" w:id="0">
    <w:p w14:paraId="166EF4F7" w14:textId="77777777" w:rsidR="008533EA" w:rsidRDefault="008533EA" w:rsidP="00F50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2298D" w14:textId="77777777" w:rsidR="007519F5" w:rsidRDefault="007519F5" w:rsidP="00F5056E">
    <w:pPr>
      <w:pStyle w:val="Intestazione"/>
    </w:pPr>
    <w:r>
      <w:tab/>
    </w:r>
    <w:r w:rsidRPr="008744F3">
      <w:rPr>
        <w:noProof/>
        <w:lang w:val="it-IT" w:eastAsia="it-IT"/>
      </w:rPr>
      <w:drawing>
        <wp:inline distT="0" distB="0" distL="0" distR="0" wp14:anchorId="2644A980" wp14:editId="33275CC8">
          <wp:extent cx="3698084" cy="1143000"/>
          <wp:effectExtent l="0" t="0" r="0" b="0"/>
          <wp:docPr id="8" name="Picture 7" descr="TC278_logo_large"/>
          <wp:cNvGraphicFramePr/>
          <a:graphic xmlns:a="http://schemas.openxmlformats.org/drawingml/2006/main">
            <a:graphicData uri="http://schemas.openxmlformats.org/drawingml/2006/picture">
              <pic:pic xmlns:pic="http://schemas.openxmlformats.org/drawingml/2006/picture">
                <pic:nvPicPr>
                  <pic:cNvPr id="8" name="Picture 7" descr="TC278_logo_large"/>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98084" cy="1143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2409"/>
    <w:multiLevelType w:val="hybridMultilevel"/>
    <w:tmpl w:val="4AA28A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9D2FE2"/>
    <w:multiLevelType w:val="hybridMultilevel"/>
    <w:tmpl w:val="7172B2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5F42F41"/>
    <w:multiLevelType w:val="hybridMultilevel"/>
    <w:tmpl w:val="0B5AE2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96C3CEF"/>
    <w:multiLevelType w:val="hybridMultilevel"/>
    <w:tmpl w:val="B37E8E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isplayBackgroundShape/>
  <w:proofState w:spelling="clean"/>
  <w:defaultTabStop w:val="720"/>
  <w:hyphenationZone w:val="283"/>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46E"/>
    <w:rsid w:val="00000B26"/>
    <w:rsid w:val="0002674F"/>
    <w:rsid w:val="0007005B"/>
    <w:rsid w:val="000B1447"/>
    <w:rsid w:val="00103E52"/>
    <w:rsid w:val="0014395A"/>
    <w:rsid w:val="001A5F8F"/>
    <w:rsid w:val="001D11B8"/>
    <w:rsid w:val="00217131"/>
    <w:rsid w:val="00227C85"/>
    <w:rsid w:val="00237AF9"/>
    <w:rsid w:val="00267A07"/>
    <w:rsid w:val="0029766A"/>
    <w:rsid w:val="00297BA7"/>
    <w:rsid w:val="002C6B81"/>
    <w:rsid w:val="002D027E"/>
    <w:rsid w:val="00321473"/>
    <w:rsid w:val="00322FF5"/>
    <w:rsid w:val="00366316"/>
    <w:rsid w:val="00371803"/>
    <w:rsid w:val="00380690"/>
    <w:rsid w:val="003A7968"/>
    <w:rsid w:val="003E1700"/>
    <w:rsid w:val="003F69C4"/>
    <w:rsid w:val="00411C0F"/>
    <w:rsid w:val="00444316"/>
    <w:rsid w:val="004A1189"/>
    <w:rsid w:val="004A5AB2"/>
    <w:rsid w:val="004C32FC"/>
    <w:rsid w:val="00520AA3"/>
    <w:rsid w:val="00527DD6"/>
    <w:rsid w:val="00586A9B"/>
    <w:rsid w:val="005C6C26"/>
    <w:rsid w:val="0061793D"/>
    <w:rsid w:val="006612F0"/>
    <w:rsid w:val="00690E97"/>
    <w:rsid w:val="006D68BC"/>
    <w:rsid w:val="00712113"/>
    <w:rsid w:val="00722881"/>
    <w:rsid w:val="00743EB8"/>
    <w:rsid w:val="007519F5"/>
    <w:rsid w:val="00757DA7"/>
    <w:rsid w:val="0077167C"/>
    <w:rsid w:val="00786216"/>
    <w:rsid w:val="00794533"/>
    <w:rsid w:val="00802342"/>
    <w:rsid w:val="008533EA"/>
    <w:rsid w:val="00854DB3"/>
    <w:rsid w:val="00856510"/>
    <w:rsid w:val="008744F3"/>
    <w:rsid w:val="008919A0"/>
    <w:rsid w:val="008E74D6"/>
    <w:rsid w:val="008F22B6"/>
    <w:rsid w:val="00932FA9"/>
    <w:rsid w:val="00961359"/>
    <w:rsid w:val="009A70CE"/>
    <w:rsid w:val="009B6EA4"/>
    <w:rsid w:val="00A639B1"/>
    <w:rsid w:val="00A701A9"/>
    <w:rsid w:val="00A811AB"/>
    <w:rsid w:val="00AB36E1"/>
    <w:rsid w:val="00B15736"/>
    <w:rsid w:val="00B66CD8"/>
    <w:rsid w:val="00B6784D"/>
    <w:rsid w:val="00B83872"/>
    <w:rsid w:val="00BF65E4"/>
    <w:rsid w:val="00C15116"/>
    <w:rsid w:val="00C1539A"/>
    <w:rsid w:val="00C45B8C"/>
    <w:rsid w:val="00C8214A"/>
    <w:rsid w:val="00CA364B"/>
    <w:rsid w:val="00CC14F6"/>
    <w:rsid w:val="00CC428E"/>
    <w:rsid w:val="00D22C79"/>
    <w:rsid w:val="00D23577"/>
    <w:rsid w:val="00D4246E"/>
    <w:rsid w:val="00DC4141"/>
    <w:rsid w:val="00DD0236"/>
    <w:rsid w:val="00E2271A"/>
    <w:rsid w:val="00E57BC3"/>
    <w:rsid w:val="00E92F7B"/>
    <w:rsid w:val="00E93075"/>
    <w:rsid w:val="00EF001D"/>
    <w:rsid w:val="00F5056E"/>
    <w:rsid w:val="00F51F99"/>
    <w:rsid w:val="00F6250A"/>
    <w:rsid w:val="00F73D58"/>
    <w:rsid w:val="00F7413B"/>
    <w:rsid w:val="00F804C8"/>
    <w:rsid w:val="00F83379"/>
    <w:rsid w:val="00FA3EB3"/>
    <w:rsid w:val="00FD2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608A7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5056E"/>
    <w:pPr>
      <w:jc w:val="both"/>
    </w:pPr>
    <w:rPr>
      <w:rFonts w:ascii="Helvetica" w:hAnsi="Helvetica"/>
      <w:sz w:val="22"/>
      <w:szCs w:val="22"/>
    </w:rPr>
  </w:style>
  <w:style w:type="paragraph" w:styleId="Titolo1">
    <w:name w:val="heading 1"/>
    <w:basedOn w:val="Normale"/>
    <w:next w:val="Normale"/>
    <w:link w:val="Titolo1Carattere"/>
    <w:uiPriority w:val="9"/>
    <w:qFormat/>
    <w:rsid w:val="00444316"/>
    <w:pPr>
      <w:outlineLvl w:val="0"/>
    </w:pPr>
    <w:rPr>
      <w:b/>
      <w:color w:val="365F91" w:themeColor="accent1" w:themeShade="BF"/>
      <w:sz w:val="44"/>
      <w:szCs w:val="44"/>
    </w:rPr>
  </w:style>
  <w:style w:type="paragraph" w:styleId="Titolo2">
    <w:name w:val="heading 2"/>
    <w:basedOn w:val="Normale"/>
    <w:next w:val="Normale"/>
    <w:link w:val="Titolo2Carattere"/>
    <w:uiPriority w:val="9"/>
    <w:unhideWhenUsed/>
    <w:qFormat/>
    <w:rsid w:val="00444316"/>
    <w:pPr>
      <w:outlineLvl w:val="1"/>
    </w:pPr>
    <w:rPr>
      <w:b/>
      <w:color w:val="365F91" w:themeColor="accent1" w:themeShade="BF"/>
      <w:sz w:val="32"/>
      <w:szCs w:val="32"/>
    </w:rPr>
  </w:style>
  <w:style w:type="paragraph" w:styleId="Titolo3">
    <w:name w:val="heading 3"/>
    <w:basedOn w:val="Normale"/>
    <w:next w:val="Normale"/>
    <w:link w:val="Titolo3Carattere"/>
    <w:uiPriority w:val="9"/>
    <w:unhideWhenUsed/>
    <w:qFormat/>
    <w:rsid w:val="00A639B1"/>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237AF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6612F0"/>
    <w:pPr>
      <w:keepNext/>
      <w:keepLines/>
      <w:spacing w:before="200" w:line="276" w:lineRule="auto"/>
      <w:outlineLvl w:val="4"/>
    </w:pPr>
    <w:rPr>
      <w:rFonts w:asciiTheme="majorHAnsi" w:eastAsiaTheme="majorEastAsia" w:hAnsiTheme="majorHAnsi" w:cstheme="majorBidi"/>
      <w:color w:val="243F60" w:themeColor="accent1" w:themeShade="7F"/>
      <w:lang w:val="en-GB"/>
    </w:rPr>
  </w:style>
  <w:style w:type="paragraph" w:styleId="Titolo7">
    <w:name w:val="heading 7"/>
    <w:basedOn w:val="Normale"/>
    <w:link w:val="Titolo7Carattere"/>
    <w:uiPriority w:val="9"/>
    <w:semiHidden/>
    <w:unhideWhenUsed/>
    <w:qFormat/>
    <w:rsid w:val="00D23577"/>
    <w:pPr>
      <w:outlineLvl w:val="6"/>
    </w:pPr>
    <w:rPr>
      <w:rFonts w:asciiTheme="majorHAnsi" w:eastAsiaTheme="majorEastAsia" w:hAnsiTheme="majorHAnsi" w:cstheme="majorBidi"/>
      <w:b/>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246E"/>
    <w:pPr>
      <w:tabs>
        <w:tab w:val="center" w:pos="4320"/>
        <w:tab w:val="right" w:pos="8640"/>
      </w:tabs>
    </w:pPr>
  </w:style>
  <w:style w:type="character" w:customStyle="1" w:styleId="IntestazioneCarattere">
    <w:name w:val="Intestazione Carattere"/>
    <w:basedOn w:val="Carpredefinitoparagrafo"/>
    <w:link w:val="Intestazione"/>
    <w:uiPriority w:val="99"/>
    <w:rsid w:val="00D4246E"/>
  </w:style>
  <w:style w:type="paragraph" w:styleId="Pidipagina">
    <w:name w:val="footer"/>
    <w:basedOn w:val="Normale"/>
    <w:link w:val="PidipaginaCarattere"/>
    <w:uiPriority w:val="99"/>
    <w:unhideWhenUsed/>
    <w:rsid w:val="00D4246E"/>
    <w:pPr>
      <w:tabs>
        <w:tab w:val="center" w:pos="4320"/>
        <w:tab w:val="right" w:pos="8640"/>
      </w:tabs>
    </w:pPr>
  </w:style>
  <w:style w:type="character" w:customStyle="1" w:styleId="PidipaginaCarattere">
    <w:name w:val="Piè di pagina Carattere"/>
    <w:basedOn w:val="Carpredefinitoparagrafo"/>
    <w:link w:val="Pidipagina"/>
    <w:uiPriority w:val="99"/>
    <w:rsid w:val="00D4246E"/>
  </w:style>
  <w:style w:type="paragraph" w:styleId="Testofumetto">
    <w:name w:val="Balloon Text"/>
    <w:basedOn w:val="Normale"/>
    <w:link w:val="TestofumettoCarattere"/>
    <w:uiPriority w:val="99"/>
    <w:semiHidden/>
    <w:unhideWhenUsed/>
    <w:rsid w:val="00D4246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4246E"/>
    <w:rPr>
      <w:rFonts w:ascii="Lucida Grande" w:hAnsi="Lucida Grande" w:cs="Lucida Grande"/>
      <w:sz w:val="18"/>
      <w:szCs w:val="18"/>
    </w:rPr>
  </w:style>
  <w:style w:type="paragraph" w:styleId="Paragrafoelenco">
    <w:name w:val="List Paragraph"/>
    <w:basedOn w:val="Normale"/>
    <w:uiPriority w:val="34"/>
    <w:qFormat/>
    <w:rsid w:val="00854DB3"/>
    <w:pPr>
      <w:ind w:left="720"/>
      <w:contextualSpacing/>
    </w:pPr>
  </w:style>
  <w:style w:type="character" w:customStyle="1" w:styleId="Titolo7Carattere">
    <w:name w:val="Titolo 7 Carattere"/>
    <w:basedOn w:val="Carpredefinitoparagrafo"/>
    <w:link w:val="Titolo7"/>
    <w:uiPriority w:val="9"/>
    <w:semiHidden/>
    <w:rsid w:val="00D23577"/>
    <w:rPr>
      <w:rFonts w:asciiTheme="majorHAnsi" w:eastAsiaTheme="majorEastAsia" w:hAnsiTheme="majorHAnsi" w:cstheme="majorBidi"/>
      <w:b/>
      <w:iCs/>
      <w:color w:val="4F81BD" w:themeColor="accent1"/>
    </w:rPr>
  </w:style>
  <w:style w:type="paragraph" w:styleId="Corpotesto">
    <w:name w:val="Body Text"/>
    <w:basedOn w:val="Normale"/>
    <w:link w:val="CorpotestoCarattere"/>
    <w:uiPriority w:val="99"/>
    <w:semiHidden/>
    <w:unhideWhenUsed/>
    <w:rsid w:val="00D23577"/>
    <w:pPr>
      <w:spacing w:after="160" w:line="264" w:lineRule="auto"/>
    </w:pPr>
    <w:rPr>
      <w:color w:val="404040" w:themeColor="text1" w:themeTint="BF"/>
    </w:rPr>
  </w:style>
  <w:style w:type="character" w:customStyle="1" w:styleId="CorpotestoCarattere">
    <w:name w:val="Corpo testo Carattere"/>
    <w:basedOn w:val="Carpredefinitoparagrafo"/>
    <w:link w:val="Corpotesto"/>
    <w:uiPriority w:val="99"/>
    <w:semiHidden/>
    <w:rsid w:val="00D23577"/>
    <w:rPr>
      <w:color w:val="404040" w:themeColor="text1" w:themeTint="BF"/>
    </w:rPr>
  </w:style>
  <w:style w:type="paragraph" w:styleId="Sommario1">
    <w:name w:val="toc 1"/>
    <w:basedOn w:val="Normale"/>
    <w:next w:val="Normale"/>
    <w:autoRedefine/>
    <w:uiPriority w:val="39"/>
    <w:unhideWhenUsed/>
    <w:rsid w:val="00AB36E1"/>
    <w:pPr>
      <w:spacing w:before="360"/>
    </w:pPr>
    <w:rPr>
      <w:rFonts w:asciiTheme="majorHAnsi" w:hAnsiTheme="majorHAnsi"/>
      <w:b/>
      <w:caps/>
    </w:rPr>
  </w:style>
  <w:style w:type="paragraph" w:styleId="Sommario2">
    <w:name w:val="toc 2"/>
    <w:basedOn w:val="Normale"/>
    <w:next w:val="Normale"/>
    <w:autoRedefine/>
    <w:uiPriority w:val="39"/>
    <w:unhideWhenUsed/>
    <w:rsid w:val="00AB36E1"/>
    <w:pPr>
      <w:spacing w:before="240"/>
    </w:pPr>
    <w:rPr>
      <w:b/>
      <w:sz w:val="20"/>
      <w:szCs w:val="20"/>
    </w:rPr>
  </w:style>
  <w:style w:type="paragraph" w:styleId="Sommario3">
    <w:name w:val="toc 3"/>
    <w:basedOn w:val="Normale"/>
    <w:next w:val="Normale"/>
    <w:autoRedefine/>
    <w:uiPriority w:val="39"/>
    <w:unhideWhenUsed/>
    <w:rsid w:val="00AB36E1"/>
    <w:pPr>
      <w:ind w:left="240"/>
    </w:pPr>
    <w:rPr>
      <w:sz w:val="20"/>
      <w:szCs w:val="20"/>
    </w:rPr>
  </w:style>
  <w:style w:type="paragraph" w:styleId="Sommario4">
    <w:name w:val="toc 4"/>
    <w:basedOn w:val="Normale"/>
    <w:next w:val="Normale"/>
    <w:autoRedefine/>
    <w:uiPriority w:val="39"/>
    <w:unhideWhenUsed/>
    <w:rsid w:val="00AB36E1"/>
    <w:pPr>
      <w:ind w:left="480"/>
    </w:pPr>
    <w:rPr>
      <w:sz w:val="20"/>
      <w:szCs w:val="20"/>
    </w:rPr>
  </w:style>
  <w:style w:type="paragraph" w:styleId="Sommario5">
    <w:name w:val="toc 5"/>
    <w:basedOn w:val="Normale"/>
    <w:next w:val="Normale"/>
    <w:autoRedefine/>
    <w:uiPriority w:val="39"/>
    <w:unhideWhenUsed/>
    <w:rsid w:val="00AB36E1"/>
    <w:pPr>
      <w:ind w:left="720"/>
    </w:pPr>
    <w:rPr>
      <w:sz w:val="20"/>
      <w:szCs w:val="20"/>
    </w:rPr>
  </w:style>
  <w:style w:type="paragraph" w:styleId="Sommario6">
    <w:name w:val="toc 6"/>
    <w:basedOn w:val="Normale"/>
    <w:next w:val="Normale"/>
    <w:autoRedefine/>
    <w:uiPriority w:val="39"/>
    <w:unhideWhenUsed/>
    <w:rsid w:val="00AB36E1"/>
    <w:pPr>
      <w:ind w:left="960"/>
    </w:pPr>
    <w:rPr>
      <w:sz w:val="20"/>
      <w:szCs w:val="20"/>
    </w:rPr>
  </w:style>
  <w:style w:type="paragraph" w:styleId="Sommario7">
    <w:name w:val="toc 7"/>
    <w:basedOn w:val="Normale"/>
    <w:next w:val="Normale"/>
    <w:autoRedefine/>
    <w:uiPriority w:val="39"/>
    <w:unhideWhenUsed/>
    <w:rsid w:val="00AB36E1"/>
    <w:pPr>
      <w:ind w:left="1200"/>
    </w:pPr>
    <w:rPr>
      <w:sz w:val="20"/>
      <w:szCs w:val="20"/>
    </w:rPr>
  </w:style>
  <w:style w:type="paragraph" w:styleId="Sommario8">
    <w:name w:val="toc 8"/>
    <w:basedOn w:val="Normale"/>
    <w:next w:val="Normale"/>
    <w:autoRedefine/>
    <w:uiPriority w:val="39"/>
    <w:unhideWhenUsed/>
    <w:rsid w:val="00AB36E1"/>
    <w:pPr>
      <w:ind w:left="1440"/>
    </w:pPr>
    <w:rPr>
      <w:sz w:val="20"/>
      <w:szCs w:val="20"/>
    </w:rPr>
  </w:style>
  <w:style w:type="paragraph" w:styleId="Sommario9">
    <w:name w:val="toc 9"/>
    <w:basedOn w:val="Normale"/>
    <w:next w:val="Normale"/>
    <w:autoRedefine/>
    <w:uiPriority w:val="39"/>
    <w:unhideWhenUsed/>
    <w:rsid w:val="00AB36E1"/>
    <w:pPr>
      <w:ind w:left="1680"/>
    </w:pPr>
    <w:rPr>
      <w:sz w:val="20"/>
      <w:szCs w:val="20"/>
    </w:rPr>
  </w:style>
  <w:style w:type="character" w:customStyle="1" w:styleId="Titolo5Carattere">
    <w:name w:val="Titolo 5 Carattere"/>
    <w:basedOn w:val="Carpredefinitoparagrafo"/>
    <w:link w:val="Titolo5"/>
    <w:uiPriority w:val="9"/>
    <w:rsid w:val="006612F0"/>
    <w:rPr>
      <w:rFonts w:asciiTheme="majorHAnsi" w:eastAsiaTheme="majorEastAsia" w:hAnsiTheme="majorHAnsi" w:cstheme="majorBidi"/>
      <w:color w:val="243F60" w:themeColor="accent1" w:themeShade="7F"/>
      <w:sz w:val="22"/>
      <w:szCs w:val="22"/>
      <w:lang w:val="en-GB"/>
    </w:rPr>
  </w:style>
  <w:style w:type="character" w:customStyle="1" w:styleId="Titolo1Carattere">
    <w:name w:val="Titolo 1 Carattere"/>
    <w:basedOn w:val="Carpredefinitoparagrafo"/>
    <w:link w:val="Titolo1"/>
    <w:uiPriority w:val="9"/>
    <w:rsid w:val="00444316"/>
    <w:rPr>
      <w:rFonts w:ascii="Helvetica" w:hAnsi="Helvetica"/>
      <w:b/>
      <w:color w:val="365F91" w:themeColor="accent1" w:themeShade="BF"/>
      <w:sz w:val="44"/>
      <w:szCs w:val="44"/>
    </w:rPr>
  </w:style>
  <w:style w:type="paragraph" w:styleId="Titolosommario">
    <w:name w:val="TOC Heading"/>
    <w:basedOn w:val="Titolo1"/>
    <w:next w:val="Normale"/>
    <w:uiPriority w:val="39"/>
    <w:unhideWhenUsed/>
    <w:qFormat/>
    <w:rsid w:val="00E92F7B"/>
    <w:pPr>
      <w:spacing w:line="276" w:lineRule="auto"/>
      <w:outlineLvl w:val="9"/>
    </w:pPr>
    <w:rPr>
      <w:lang w:val="it-IT" w:eastAsia="it-IT"/>
    </w:rPr>
  </w:style>
  <w:style w:type="paragraph" w:styleId="Didascalia">
    <w:name w:val="caption"/>
    <w:basedOn w:val="Normale"/>
    <w:next w:val="Normale"/>
    <w:uiPriority w:val="35"/>
    <w:unhideWhenUsed/>
    <w:qFormat/>
    <w:rsid w:val="004A1189"/>
    <w:pPr>
      <w:spacing w:after="200"/>
    </w:pPr>
    <w:rPr>
      <w:b/>
      <w:bCs/>
      <w:color w:val="4F81BD" w:themeColor="accent1"/>
      <w:sz w:val="18"/>
      <w:szCs w:val="18"/>
    </w:rPr>
  </w:style>
  <w:style w:type="character" w:styleId="Collegamentoipertestuale">
    <w:name w:val="Hyperlink"/>
    <w:basedOn w:val="Carpredefinitoparagrafo"/>
    <w:uiPriority w:val="99"/>
    <w:unhideWhenUsed/>
    <w:rsid w:val="009B6EA4"/>
    <w:rPr>
      <w:color w:val="0000FF" w:themeColor="hyperlink"/>
      <w:u w:val="single"/>
    </w:rPr>
  </w:style>
  <w:style w:type="character" w:customStyle="1" w:styleId="Titolo2Carattere">
    <w:name w:val="Titolo 2 Carattere"/>
    <w:basedOn w:val="Carpredefinitoparagrafo"/>
    <w:link w:val="Titolo2"/>
    <w:uiPriority w:val="9"/>
    <w:rsid w:val="00444316"/>
    <w:rPr>
      <w:rFonts w:ascii="Helvetica" w:hAnsi="Helvetica"/>
      <w:b/>
      <w:color w:val="365F91" w:themeColor="accent1" w:themeShade="BF"/>
      <w:sz w:val="32"/>
      <w:szCs w:val="32"/>
    </w:rPr>
  </w:style>
  <w:style w:type="character" w:styleId="Rimandocommento">
    <w:name w:val="annotation reference"/>
    <w:basedOn w:val="Carpredefinitoparagrafo"/>
    <w:uiPriority w:val="99"/>
    <w:semiHidden/>
    <w:unhideWhenUsed/>
    <w:rsid w:val="007519F5"/>
    <w:rPr>
      <w:sz w:val="18"/>
      <w:szCs w:val="18"/>
    </w:rPr>
  </w:style>
  <w:style w:type="paragraph" w:styleId="Testocommento">
    <w:name w:val="annotation text"/>
    <w:basedOn w:val="Normale"/>
    <w:link w:val="TestocommentoCarattere"/>
    <w:uiPriority w:val="99"/>
    <w:semiHidden/>
    <w:unhideWhenUsed/>
    <w:rsid w:val="007519F5"/>
    <w:rPr>
      <w:sz w:val="24"/>
      <w:szCs w:val="24"/>
    </w:rPr>
  </w:style>
  <w:style w:type="character" w:customStyle="1" w:styleId="TestocommentoCarattere">
    <w:name w:val="Testo commento Carattere"/>
    <w:basedOn w:val="Carpredefinitoparagrafo"/>
    <w:link w:val="Testocommento"/>
    <w:uiPriority w:val="99"/>
    <w:semiHidden/>
    <w:rsid w:val="007519F5"/>
    <w:rPr>
      <w:rFonts w:ascii="Helvetica" w:hAnsi="Helvetica"/>
    </w:rPr>
  </w:style>
  <w:style w:type="paragraph" w:styleId="Soggettocommento">
    <w:name w:val="annotation subject"/>
    <w:basedOn w:val="Testocommento"/>
    <w:next w:val="Testocommento"/>
    <w:link w:val="SoggettocommentoCarattere"/>
    <w:uiPriority w:val="99"/>
    <w:semiHidden/>
    <w:unhideWhenUsed/>
    <w:rsid w:val="007519F5"/>
    <w:rPr>
      <w:b/>
      <w:bCs/>
      <w:sz w:val="20"/>
      <w:szCs w:val="20"/>
    </w:rPr>
  </w:style>
  <w:style w:type="character" w:customStyle="1" w:styleId="SoggettocommentoCarattere">
    <w:name w:val="Soggetto commento Carattere"/>
    <w:basedOn w:val="TestocommentoCarattere"/>
    <w:link w:val="Soggettocommento"/>
    <w:uiPriority w:val="99"/>
    <w:semiHidden/>
    <w:rsid w:val="007519F5"/>
    <w:rPr>
      <w:rFonts w:ascii="Helvetica" w:hAnsi="Helvetica"/>
      <w:b/>
      <w:bCs/>
      <w:sz w:val="20"/>
      <w:szCs w:val="20"/>
    </w:rPr>
  </w:style>
  <w:style w:type="paragraph" w:styleId="Revisione">
    <w:name w:val="Revision"/>
    <w:hidden/>
    <w:uiPriority w:val="99"/>
    <w:semiHidden/>
    <w:rsid w:val="007519F5"/>
    <w:rPr>
      <w:rFonts w:ascii="Helvetica" w:hAnsi="Helvetica"/>
      <w:sz w:val="22"/>
      <w:szCs w:val="22"/>
    </w:rPr>
  </w:style>
  <w:style w:type="character" w:customStyle="1" w:styleId="Titolo3Carattere">
    <w:name w:val="Titolo 3 Carattere"/>
    <w:basedOn w:val="Carpredefinitoparagrafo"/>
    <w:link w:val="Titolo3"/>
    <w:uiPriority w:val="9"/>
    <w:rsid w:val="00A639B1"/>
    <w:rPr>
      <w:rFonts w:asciiTheme="majorHAnsi" w:eastAsiaTheme="majorEastAsia" w:hAnsiTheme="majorHAnsi" w:cstheme="majorBidi"/>
      <w:b/>
      <w:bCs/>
      <w:color w:val="4F81BD" w:themeColor="accent1"/>
      <w:sz w:val="22"/>
      <w:szCs w:val="22"/>
    </w:rPr>
  </w:style>
  <w:style w:type="character" w:customStyle="1" w:styleId="Titolo4Carattere">
    <w:name w:val="Titolo 4 Carattere"/>
    <w:basedOn w:val="Carpredefinitoparagrafo"/>
    <w:link w:val="Titolo4"/>
    <w:uiPriority w:val="9"/>
    <w:semiHidden/>
    <w:rsid w:val="00237AF9"/>
    <w:rPr>
      <w:rFonts w:asciiTheme="majorHAnsi" w:eastAsiaTheme="majorEastAsia" w:hAnsiTheme="majorHAnsi" w:cstheme="majorBidi"/>
      <w:b/>
      <w:bCs/>
      <w:i/>
      <w:iCs/>
      <w:color w:val="4F81BD" w:themeColor="accent1"/>
      <w:sz w:val="22"/>
      <w:szCs w:val="22"/>
    </w:rPr>
  </w:style>
  <w:style w:type="character" w:styleId="Collegamentovisitato">
    <w:name w:val="FollowedHyperlink"/>
    <w:basedOn w:val="Carpredefinitoparagrafo"/>
    <w:uiPriority w:val="99"/>
    <w:semiHidden/>
    <w:unhideWhenUsed/>
    <w:rsid w:val="0071211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5056E"/>
    <w:pPr>
      <w:jc w:val="both"/>
    </w:pPr>
    <w:rPr>
      <w:rFonts w:ascii="Helvetica" w:hAnsi="Helvetica"/>
      <w:sz w:val="22"/>
      <w:szCs w:val="22"/>
    </w:rPr>
  </w:style>
  <w:style w:type="paragraph" w:styleId="Titolo1">
    <w:name w:val="heading 1"/>
    <w:basedOn w:val="Normale"/>
    <w:next w:val="Normale"/>
    <w:link w:val="Titolo1Carattere"/>
    <w:uiPriority w:val="9"/>
    <w:qFormat/>
    <w:rsid w:val="00444316"/>
    <w:pPr>
      <w:outlineLvl w:val="0"/>
    </w:pPr>
    <w:rPr>
      <w:b/>
      <w:color w:val="365F91" w:themeColor="accent1" w:themeShade="BF"/>
      <w:sz w:val="44"/>
      <w:szCs w:val="44"/>
    </w:rPr>
  </w:style>
  <w:style w:type="paragraph" w:styleId="Titolo2">
    <w:name w:val="heading 2"/>
    <w:basedOn w:val="Normale"/>
    <w:next w:val="Normale"/>
    <w:link w:val="Titolo2Carattere"/>
    <w:uiPriority w:val="9"/>
    <w:unhideWhenUsed/>
    <w:qFormat/>
    <w:rsid w:val="00444316"/>
    <w:pPr>
      <w:outlineLvl w:val="1"/>
    </w:pPr>
    <w:rPr>
      <w:b/>
      <w:color w:val="365F91" w:themeColor="accent1" w:themeShade="BF"/>
      <w:sz w:val="32"/>
      <w:szCs w:val="32"/>
    </w:rPr>
  </w:style>
  <w:style w:type="paragraph" w:styleId="Titolo3">
    <w:name w:val="heading 3"/>
    <w:basedOn w:val="Normale"/>
    <w:next w:val="Normale"/>
    <w:link w:val="Titolo3Carattere"/>
    <w:uiPriority w:val="9"/>
    <w:unhideWhenUsed/>
    <w:qFormat/>
    <w:rsid w:val="00A639B1"/>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237AF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6612F0"/>
    <w:pPr>
      <w:keepNext/>
      <w:keepLines/>
      <w:spacing w:before="200" w:line="276" w:lineRule="auto"/>
      <w:outlineLvl w:val="4"/>
    </w:pPr>
    <w:rPr>
      <w:rFonts w:asciiTheme="majorHAnsi" w:eastAsiaTheme="majorEastAsia" w:hAnsiTheme="majorHAnsi" w:cstheme="majorBidi"/>
      <w:color w:val="243F60" w:themeColor="accent1" w:themeShade="7F"/>
      <w:lang w:val="en-GB"/>
    </w:rPr>
  </w:style>
  <w:style w:type="paragraph" w:styleId="Titolo7">
    <w:name w:val="heading 7"/>
    <w:basedOn w:val="Normale"/>
    <w:link w:val="Titolo7Carattere"/>
    <w:uiPriority w:val="9"/>
    <w:semiHidden/>
    <w:unhideWhenUsed/>
    <w:qFormat/>
    <w:rsid w:val="00D23577"/>
    <w:pPr>
      <w:outlineLvl w:val="6"/>
    </w:pPr>
    <w:rPr>
      <w:rFonts w:asciiTheme="majorHAnsi" w:eastAsiaTheme="majorEastAsia" w:hAnsiTheme="majorHAnsi" w:cstheme="majorBidi"/>
      <w:b/>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246E"/>
    <w:pPr>
      <w:tabs>
        <w:tab w:val="center" w:pos="4320"/>
        <w:tab w:val="right" w:pos="8640"/>
      </w:tabs>
    </w:pPr>
  </w:style>
  <w:style w:type="character" w:customStyle="1" w:styleId="IntestazioneCarattere">
    <w:name w:val="Intestazione Carattere"/>
    <w:basedOn w:val="Carpredefinitoparagrafo"/>
    <w:link w:val="Intestazione"/>
    <w:uiPriority w:val="99"/>
    <w:rsid w:val="00D4246E"/>
  </w:style>
  <w:style w:type="paragraph" w:styleId="Pidipagina">
    <w:name w:val="footer"/>
    <w:basedOn w:val="Normale"/>
    <w:link w:val="PidipaginaCarattere"/>
    <w:uiPriority w:val="99"/>
    <w:unhideWhenUsed/>
    <w:rsid w:val="00D4246E"/>
    <w:pPr>
      <w:tabs>
        <w:tab w:val="center" w:pos="4320"/>
        <w:tab w:val="right" w:pos="8640"/>
      </w:tabs>
    </w:pPr>
  </w:style>
  <w:style w:type="character" w:customStyle="1" w:styleId="PidipaginaCarattere">
    <w:name w:val="Piè di pagina Carattere"/>
    <w:basedOn w:val="Carpredefinitoparagrafo"/>
    <w:link w:val="Pidipagina"/>
    <w:uiPriority w:val="99"/>
    <w:rsid w:val="00D4246E"/>
  </w:style>
  <w:style w:type="paragraph" w:styleId="Testofumetto">
    <w:name w:val="Balloon Text"/>
    <w:basedOn w:val="Normale"/>
    <w:link w:val="TestofumettoCarattere"/>
    <w:uiPriority w:val="99"/>
    <w:semiHidden/>
    <w:unhideWhenUsed/>
    <w:rsid w:val="00D4246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4246E"/>
    <w:rPr>
      <w:rFonts w:ascii="Lucida Grande" w:hAnsi="Lucida Grande" w:cs="Lucida Grande"/>
      <w:sz w:val="18"/>
      <w:szCs w:val="18"/>
    </w:rPr>
  </w:style>
  <w:style w:type="paragraph" w:styleId="Paragrafoelenco">
    <w:name w:val="List Paragraph"/>
    <w:basedOn w:val="Normale"/>
    <w:uiPriority w:val="34"/>
    <w:qFormat/>
    <w:rsid w:val="00854DB3"/>
    <w:pPr>
      <w:ind w:left="720"/>
      <w:contextualSpacing/>
    </w:pPr>
  </w:style>
  <w:style w:type="character" w:customStyle="1" w:styleId="Titolo7Carattere">
    <w:name w:val="Titolo 7 Carattere"/>
    <w:basedOn w:val="Carpredefinitoparagrafo"/>
    <w:link w:val="Titolo7"/>
    <w:uiPriority w:val="9"/>
    <w:semiHidden/>
    <w:rsid w:val="00D23577"/>
    <w:rPr>
      <w:rFonts w:asciiTheme="majorHAnsi" w:eastAsiaTheme="majorEastAsia" w:hAnsiTheme="majorHAnsi" w:cstheme="majorBidi"/>
      <w:b/>
      <w:iCs/>
      <w:color w:val="4F81BD" w:themeColor="accent1"/>
    </w:rPr>
  </w:style>
  <w:style w:type="paragraph" w:styleId="Corpotesto">
    <w:name w:val="Body Text"/>
    <w:basedOn w:val="Normale"/>
    <w:link w:val="CorpotestoCarattere"/>
    <w:uiPriority w:val="99"/>
    <w:semiHidden/>
    <w:unhideWhenUsed/>
    <w:rsid w:val="00D23577"/>
    <w:pPr>
      <w:spacing w:after="160" w:line="264" w:lineRule="auto"/>
    </w:pPr>
    <w:rPr>
      <w:color w:val="404040" w:themeColor="text1" w:themeTint="BF"/>
    </w:rPr>
  </w:style>
  <w:style w:type="character" w:customStyle="1" w:styleId="CorpotestoCarattere">
    <w:name w:val="Corpo testo Carattere"/>
    <w:basedOn w:val="Carpredefinitoparagrafo"/>
    <w:link w:val="Corpotesto"/>
    <w:uiPriority w:val="99"/>
    <w:semiHidden/>
    <w:rsid w:val="00D23577"/>
    <w:rPr>
      <w:color w:val="404040" w:themeColor="text1" w:themeTint="BF"/>
    </w:rPr>
  </w:style>
  <w:style w:type="paragraph" w:styleId="Sommario1">
    <w:name w:val="toc 1"/>
    <w:basedOn w:val="Normale"/>
    <w:next w:val="Normale"/>
    <w:autoRedefine/>
    <w:uiPriority w:val="39"/>
    <w:unhideWhenUsed/>
    <w:rsid w:val="00AB36E1"/>
    <w:pPr>
      <w:spacing w:before="360"/>
    </w:pPr>
    <w:rPr>
      <w:rFonts w:asciiTheme="majorHAnsi" w:hAnsiTheme="majorHAnsi"/>
      <w:b/>
      <w:caps/>
    </w:rPr>
  </w:style>
  <w:style w:type="paragraph" w:styleId="Sommario2">
    <w:name w:val="toc 2"/>
    <w:basedOn w:val="Normale"/>
    <w:next w:val="Normale"/>
    <w:autoRedefine/>
    <w:uiPriority w:val="39"/>
    <w:unhideWhenUsed/>
    <w:rsid w:val="00AB36E1"/>
    <w:pPr>
      <w:spacing w:before="240"/>
    </w:pPr>
    <w:rPr>
      <w:b/>
      <w:sz w:val="20"/>
      <w:szCs w:val="20"/>
    </w:rPr>
  </w:style>
  <w:style w:type="paragraph" w:styleId="Sommario3">
    <w:name w:val="toc 3"/>
    <w:basedOn w:val="Normale"/>
    <w:next w:val="Normale"/>
    <w:autoRedefine/>
    <w:uiPriority w:val="39"/>
    <w:unhideWhenUsed/>
    <w:rsid w:val="00AB36E1"/>
    <w:pPr>
      <w:ind w:left="240"/>
    </w:pPr>
    <w:rPr>
      <w:sz w:val="20"/>
      <w:szCs w:val="20"/>
    </w:rPr>
  </w:style>
  <w:style w:type="paragraph" w:styleId="Sommario4">
    <w:name w:val="toc 4"/>
    <w:basedOn w:val="Normale"/>
    <w:next w:val="Normale"/>
    <w:autoRedefine/>
    <w:uiPriority w:val="39"/>
    <w:unhideWhenUsed/>
    <w:rsid w:val="00AB36E1"/>
    <w:pPr>
      <w:ind w:left="480"/>
    </w:pPr>
    <w:rPr>
      <w:sz w:val="20"/>
      <w:szCs w:val="20"/>
    </w:rPr>
  </w:style>
  <w:style w:type="paragraph" w:styleId="Sommario5">
    <w:name w:val="toc 5"/>
    <w:basedOn w:val="Normale"/>
    <w:next w:val="Normale"/>
    <w:autoRedefine/>
    <w:uiPriority w:val="39"/>
    <w:unhideWhenUsed/>
    <w:rsid w:val="00AB36E1"/>
    <w:pPr>
      <w:ind w:left="720"/>
    </w:pPr>
    <w:rPr>
      <w:sz w:val="20"/>
      <w:szCs w:val="20"/>
    </w:rPr>
  </w:style>
  <w:style w:type="paragraph" w:styleId="Sommario6">
    <w:name w:val="toc 6"/>
    <w:basedOn w:val="Normale"/>
    <w:next w:val="Normale"/>
    <w:autoRedefine/>
    <w:uiPriority w:val="39"/>
    <w:unhideWhenUsed/>
    <w:rsid w:val="00AB36E1"/>
    <w:pPr>
      <w:ind w:left="960"/>
    </w:pPr>
    <w:rPr>
      <w:sz w:val="20"/>
      <w:szCs w:val="20"/>
    </w:rPr>
  </w:style>
  <w:style w:type="paragraph" w:styleId="Sommario7">
    <w:name w:val="toc 7"/>
    <w:basedOn w:val="Normale"/>
    <w:next w:val="Normale"/>
    <w:autoRedefine/>
    <w:uiPriority w:val="39"/>
    <w:unhideWhenUsed/>
    <w:rsid w:val="00AB36E1"/>
    <w:pPr>
      <w:ind w:left="1200"/>
    </w:pPr>
    <w:rPr>
      <w:sz w:val="20"/>
      <w:szCs w:val="20"/>
    </w:rPr>
  </w:style>
  <w:style w:type="paragraph" w:styleId="Sommario8">
    <w:name w:val="toc 8"/>
    <w:basedOn w:val="Normale"/>
    <w:next w:val="Normale"/>
    <w:autoRedefine/>
    <w:uiPriority w:val="39"/>
    <w:unhideWhenUsed/>
    <w:rsid w:val="00AB36E1"/>
    <w:pPr>
      <w:ind w:left="1440"/>
    </w:pPr>
    <w:rPr>
      <w:sz w:val="20"/>
      <w:szCs w:val="20"/>
    </w:rPr>
  </w:style>
  <w:style w:type="paragraph" w:styleId="Sommario9">
    <w:name w:val="toc 9"/>
    <w:basedOn w:val="Normale"/>
    <w:next w:val="Normale"/>
    <w:autoRedefine/>
    <w:uiPriority w:val="39"/>
    <w:unhideWhenUsed/>
    <w:rsid w:val="00AB36E1"/>
    <w:pPr>
      <w:ind w:left="1680"/>
    </w:pPr>
    <w:rPr>
      <w:sz w:val="20"/>
      <w:szCs w:val="20"/>
    </w:rPr>
  </w:style>
  <w:style w:type="character" w:customStyle="1" w:styleId="Titolo5Carattere">
    <w:name w:val="Titolo 5 Carattere"/>
    <w:basedOn w:val="Carpredefinitoparagrafo"/>
    <w:link w:val="Titolo5"/>
    <w:uiPriority w:val="9"/>
    <w:rsid w:val="006612F0"/>
    <w:rPr>
      <w:rFonts w:asciiTheme="majorHAnsi" w:eastAsiaTheme="majorEastAsia" w:hAnsiTheme="majorHAnsi" w:cstheme="majorBidi"/>
      <w:color w:val="243F60" w:themeColor="accent1" w:themeShade="7F"/>
      <w:sz w:val="22"/>
      <w:szCs w:val="22"/>
      <w:lang w:val="en-GB"/>
    </w:rPr>
  </w:style>
  <w:style w:type="character" w:customStyle="1" w:styleId="Titolo1Carattere">
    <w:name w:val="Titolo 1 Carattere"/>
    <w:basedOn w:val="Carpredefinitoparagrafo"/>
    <w:link w:val="Titolo1"/>
    <w:uiPriority w:val="9"/>
    <w:rsid w:val="00444316"/>
    <w:rPr>
      <w:rFonts w:ascii="Helvetica" w:hAnsi="Helvetica"/>
      <w:b/>
      <w:color w:val="365F91" w:themeColor="accent1" w:themeShade="BF"/>
      <w:sz w:val="44"/>
      <w:szCs w:val="44"/>
    </w:rPr>
  </w:style>
  <w:style w:type="paragraph" w:styleId="Titolosommario">
    <w:name w:val="TOC Heading"/>
    <w:basedOn w:val="Titolo1"/>
    <w:next w:val="Normale"/>
    <w:uiPriority w:val="39"/>
    <w:unhideWhenUsed/>
    <w:qFormat/>
    <w:rsid w:val="00E92F7B"/>
    <w:pPr>
      <w:spacing w:line="276" w:lineRule="auto"/>
      <w:outlineLvl w:val="9"/>
    </w:pPr>
    <w:rPr>
      <w:lang w:val="it-IT" w:eastAsia="it-IT"/>
    </w:rPr>
  </w:style>
  <w:style w:type="paragraph" w:styleId="Didascalia">
    <w:name w:val="caption"/>
    <w:basedOn w:val="Normale"/>
    <w:next w:val="Normale"/>
    <w:uiPriority w:val="35"/>
    <w:unhideWhenUsed/>
    <w:qFormat/>
    <w:rsid w:val="004A1189"/>
    <w:pPr>
      <w:spacing w:after="200"/>
    </w:pPr>
    <w:rPr>
      <w:b/>
      <w:bCs/>
      <w:color w:val="4F81BD" w:themeColor="accent1"/>
      <w:sz w:val="18"/>
      <w:szCs w:val="18"/>
    </w:rPr>
  </w:style>
  <w:style w:type="character" w:styleId="Collegamentoipertestuale">
    <w:name w:val="Hyperlink"/>
    <w:basedOn w:val="Carpredefinitoparagrafo"/>
    <w:uiPriority w:val="99"/>
    <w:unhideWhenUsed/>
    <w:rsid w:val="009B6EA4"/>
    <w:rPr>
      <w:color w:val="0000FF" w:themeColor="hyperlink"/>
      <w:u w:val="single"/>
    </w:rPr>
  </w:style>
  <w:style w:type="character" w:customStyle="1" w:styleId="Titolo2Carattere">
    <w:name w:val="Titolo 2 Carattere"/>
    <w:basedOn w:val="Carpredefinitoparagrafo"/>
    <w:link w:val="Titolo2"/>
    <w:uiPriority w:val="9"/>
    <w:rsid w:val="00444316"/>
    <w:rPr>
      <w:rFonts w:ascii="Helvetica" w:hAnsi="Helvetica"/>
      <w:b/>
      <w:color w:val="365F91" w:themeColor="accent1" w:themeShade="BF"/>
      <w:sz w:val="32"/>
      <w:szCs w:val="32"/>
    </w:rPr>
  </w:style>
  <w:style w:type="character" w:styleId="Rimandocommento">
    <w:name w:val="annotation reference"/>
    <w:basedOn w:val="Carpredefinitoparagrafo"/>
    <w:uiPriority w:val="99"/>
    <w:semiHidden/>
    <w:unhideWhenUsed/>
    <w:rsid w:val="007519F5"/>
    <w:rPr>
      <w:sz w:val="18"/>
      <w:szCs w:val="18"/>
    </w:rPr>
  </w:style>
  <w:style w:type="paragraph" w:styleId="Testocommento">
    <w:name w:val="annotation text"/>
    <w:basedOn w:val="Normale"/>
    <w:link w:val="TestocommentoCarattere"/>
    <w:uiPriority w:val="99"/>
    <w:semiHidden/>
    <w:unhideWhenUsed/>
    <w:rsid w:val="007519F5"/>
    <w:rPr>
      <w:sz w:val="24"/>
      <w:szCs w:val="24"/>
    </w:rPr>
  </w:style>
  <w:style w:type="character" w:customStyle="1" w:styleId="TestocommentoCarattere">
    <w:name w:val="Testo commento Carattere"/>
    <w:basedOn w:val="Carpredefinitoparagrafo"/>
    <w:link w:val="Testocommento"/>
    <w:uiPriority w:val="99"/>
    <w:semiHidden/>
    <w:rsid w:val="007519F5"/>
    <w:rPr>
      <w:rFonts w:ascii="Helvetica" w:hAnsi="Helvetica"/>
    </w:rPr>
  </w:style>
  <w:style w:type="paragraph" w:styleId="Soggettocommento">
    <w:name w:val="annotation subject"/>
    <w:basedOn w:val="Testocommento"/>
    <w:next w:val="Testocommento"/>
    <w:link w:val="SoggettocommentoCarattere"/>
    <w:uiPriority w:val="99"/>
    <w:semiHidden/>
    <w:unhideWhenUsed/>
    <w:rsid w:val="007519F5"/>
    <w:rPr>
      <w:b/>
      <w:bCs/>
      <w:sz w:val="20"/>
      <w:szCs w:val="20"/>
    </w:rPr>
  </w:style>
  <w:style w:type="character" w:customStyle="1" w:styleId="SoggettocommentoCarattere">
    <w:name w:val="Soggetto commento Carattere"/>
    <w:basedOn w:val="TestocommentoCarattere"/>
    <w:link w:val="Soggettocommento"/>
    <w:uiPriority w:val="99"/>
    <w:semiHidden/>
    <w:rsid w:val="007519F5"/>
    <w:rPr>
      <w:rFonts w:ascii="Helvetica" w:hAnsi="Helvetica"/>
      <w:b/>
      <w:bCs/>
      <w:sz w:val="20"/>
      <w:szCs w:val="20"/>
    </w:rPr>
  </w:style>
  <w:style w:type="paragraph" w:styleId="Revisione">
    <w:name w:val="Revision"/>
    <w:hidden/>
    <w:uiPriority w:val="99"/>
    <w:semiHidden/>
    <w:rsid w:val="007519F5"/>
    <w:rPr>
      <w:rFonts w:ascii="Helvetica" w:hAnsi="Helvetica"/>
      <w:sz w:val="22"/>
      <w:szCs w:val="22"/>
    </w:rPr>
  </w:style>
  <w:style w:type="character" w:customStyle="1" w:styleId="Titolo3Carattere">
    <w:name w:val="Titolo 3 Carattere"/>
    <w:basedOn w:val="Carpredefinitoparagrafo"/>
    <w:link w:val="Titolo3"/>
    <w:uiPriority w:val="9"/>
    <w:rsid w:val="00A639B1"/>
    <w:rPr>
      <w:rFonts w:asciiTheme="majorHAnsi" w:eastAsiaTheme="majorEastAsia" w:hAnsiTheme="majorHAnsi" w:cstheme="majorBidi"/>
      <w:b/>
      <w:bCs/>
      <w:color w:val="4F81BD" w:themeColor="accent1"/>
      <w:sz w:val="22"/>
      <w:szCs w:val="22"/>
    </w:rPr>
  </w:style>
  <w:style w:type="character" w:customStyle="1" w:styleId="Titolo4Carattere">
    <w:name w:val="Titolo 4 Carattere"/>
    <w:basedOn w:val="Carpredefinitoparagrafo"/>
    <w:link w:val="Titolo4"/>
    <w:uiPriority w:val="9"/>
    <w:semiHidden/>
    <w:rsid w:val="00237AF9"/>
    <w:rPr>
      <w:rFonts w:asciiTheme="majorHAnsi" w:eastAsiaTheme="majorEastAsia" w:hAnsiTheme="majorHAnsi" w:cstheme="majorBidi"/>
      <w:b/>
      <w:bCs/>
      <w:i/>
      <w:iCs/>
      <w:color w:val="4F81BD" w:themeColor="accent1"/>
      <w:sz w:val="22"/>
      <w:szCs w:val="22"/>
    </w:rPr>
  </w:style>
  <w:style w:type="character" w:styleId="Collegamentovisitato">
    <w:name w:val="FollowedHyperlink"/>
    <w:basedOn w:val="Carpredefinitoparagrafo"/>
    <w:uiPriority w:val="99"/>
    <w:semiHidden/>
    <w:unhideWhenUsed/>
    <w:rsid w:val="007121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348623">
      <w:bodyDiv w:val="1"/>
      <w:marLeft w:val="0"/>
      <w:marRight w:val="0"/>
      <w:marTop w:val="0"/>
      <w:marBottom w:val="0"/>
      <w:divBdr>
        <w:top w:val="none" w:sz="0" w:space="0" w:color="auto"/>
        <w:left w:val="none" w:sz="0" w:space="0" w:color="auto"/>
        <w:bottom w:val="none" w:sz="0" w:space="0" w:color="auto"/>
        <w:right w:val="none" w:sz="0" w:space="0" w:color="auto"/>
      </w:divBdr>
      <w:divsChild>
        <w:div w:id="1253856051">
          <w:marLeft w:val="0"/>
          <w:marRight w:val="0"/>
          <w:marTop w:val="0"/>
          <w:marBottom w:val="0"/>
          <w:divBdr>
            <w:top w:val="none" w:sz="0" w:space="0" w:color="auto"/>
            <w:left w:val="none" w:sz="0" w:space="0" w:color="auto"/>
            <w:bottom w:val="none" w:sz="0" w:space="0" w:color="auto"/>
            <w:right w:val="none" w:sz="0" w:space="0" w:color="auto"/>
          </w:divBdr>
          <w:divsChild>
            <w:div w:id="2018337904">
              <w:marLeft w:val="0"/>
              <w:marRight w:val="0"/>
              <w:marTop w:val="0"/>
              <w:marBottom w:val="0"/>
              <w:divBdr>
                <w:top w:val="none" w:sz="0" w:space="0" w:color="auto"/>
                <w:left w:val="none" w:sz="0" w:space="0" w:color="auto"/>
                <w:bottom w:val="none" w:sz="0" w:space="0" w:color="auto"/>
                <w:right w:val="none" w:sz="0" w:space="0" w:color="auto"/>
              </w:divBdr>
              <w:divsChild>
                <w:div w:id="1390303682">
                  <w:marLeft w:val="0"/>
                  <w:marRight w:val="0"/>
                  <w:marTop w:val="0"/>
                  <w:marBottom w:val="0"/>
                  <w:divBdr>
                    <w:top w:val="none" w:sz="0" w:space="0" w:color="auto"/>
                    <w:left w:val="none" w:sz="0" w:space="0" w:color="auto"/>
                    <w:bottom w:val="none" w:sz="0" w:space="0" w:color="auto"/>
                    <w:right w:val="none" w:sz="0" w:space="0" w:color="auto"/>
                  </w:divBdr>
                  <w:divsChild>
                    <w:div w:id="500321040">
                      <w:marLeft w:val="0"/>
                      <w:marRight w:val="0"/>
                      <w:marTop w:val="0"/>
                      <w:marBottom w:val="0"/>
                      <w:divBdr>
                        <w:top w:val="none" w:sz="0" w:space="0" w:color="auto"/>
                        <w:left w:val="none" w:sz="0" w:space="0" w:color="auto"/>
                        <w:bottom w:val="none" w:sz="0" w:space="0" w:color="auto"/>
                        <w:right w:val="none" w:sz="0" w:space="0" w:color="auto"/>
                      </w:divBdr>
                      <w:divsChild>
                        <w:div w:id="116150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576204">
      <w:bodyDiv w:val="1"/>
      <w:marLeft w:val="0"/>
      <w:marRight w:val="0"/>
      <w:marTop w:val="0"/>
      <w:marBottom w:val="0"/>
      <w:divBdr>
        <w:top w:val="none" w:sz="0" w:space="0" w:color="auto"/>
        <w:left w:val="none" w:sz="0" w:space="0" w:color="auto"/>
        <w:bottom w:val="none" w:sz="0" w:space="0" w:color="auto"/>
        <w:right w:val="none" w:sz="0" w:space="0" w:color="auto"/>
      </w:divBdr>
      <w:divsChild>
        <w:div w:id="282467483">
          <w:marLeft w:val="0"/>
          <w:marRight w:val="0"/>
          <w:marTop w:val="0"/>
          <w:marBottom w:val="0"/>
          <w:divBdr>
            <w:top w:val="none" w:sz="0" w:space="0" w:color="auto"/>
            <w:left w:val="none" w:sz="0" w:space="0" w:color="auto"/>
            <w:bottom w:val="none" w:sz="0" w:space="0" w:color="auto"/>
            <w:right w:val="none" w:sz="0" w:space="0" w:color="auto"/>
          </w:divBdr>
          <w:divsChild>
            <w:div w:id="1249969433">
              <w:marLeft w:val="0"/>
              <w:marRight w:val="0"/>
              <w:marTop w:val="0"/>
              <w:marBottom w:val="0"/>
              <w:divBdr>
                <w:top w:val="none" w:sz="0" w:space="0" w:color="auto"/>
                <w:left w:val="none" w:sz="0" w:space="0" w:color="auto"/>
                <w:bottom w:val="none" w:sz="0" w:space="0" w:color="auto"/>
                <w:right w:val="none" w:sz="0" w:space="0" w:color="auto"/>
              </w:divBdr>
              <w:divsChild>
                <w:div w:id="400837119">
                  <w:marLeft w:val="0"/>
                  <w:marRight w:val="0"/>
                  <w:marTop w:val="0"/>
                  <w:marBottom w:val="0"/>
                  <w:divBdr>
                    <w:top w:val="none" w:sz="0" w:space="0" w:color="auto"/>
                    <w:left w:val="none" w:sz="0" w:space="0" w:color="auto"/>
                    <w:bottom w:val="none" w:sz="0" w:space="0" w:color="auto"/>
                    <w:right w:val="none" w:sz="0" w:space="0" w:color="auto"/>
                  </w:divBdr>
                  <w:divsChild>
                    <w:div w:id="451902783">
                      <w:marLeft w:val="0"/>
                      <w:marRight w:val="0"/>
                      <w:marTop w:val="0"/>
                      <w:marBottom w:val="0"/>
                      <w:divBdr>
                        <w:top w:val="none" w:sz="0" w:space="0" w:color="auto"/>
                        <w:left w:val="none" w:sz="0" w:space="0" w:color="auto"/>
                        <w:bottom w:val="none" w:sz="0" w:space="0" w:color="auto"/>
                        <w:right w:val="none" w:sz="0" w:space="0" w:color="auto"/>
                      </w:divBdr>
                      <w:divsChild>
                        <w:div w:id="40056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www.netex-cen.e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developers.google.com/transit/gtfs" TargetMode="External"/><Relationship Id="rId2" Type="http://schemas.openxmlformats.org/officeDocument/2006/relationships/customXml" Target="../customXml/item2.xml"/><Relationship Id="rId16" Type="http://schemas.openxmlformats.org/officeDocument/2006/relationships/hyperlink" Target="http://www.omg.org/spec/UML/2.5/" TargetMode="External"/><Relationship Id="rId20" Type="http://schemas.openxmlformats.org/officeDocument/2006/relationships/hyperlink" Target="mailto:info@netex-cen.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transmodel-cen.eu/"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transmodel-cen.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A388B8669B8646AB642864386AEFB6" ma:contentTypeVersion="17" ma:contentTypeDescription="Creare un nuovo documento." ma:contentTypeScope="" ma:versionID="105440b69329d908c7f5d98be2f7dbbb">
  <xsd:schema xmlns:xsd="http://www.w3.org/2001/XMLSchema" xmlns:xs="http://www.w3.org/2001/XMLSchema" xmlns:p="http://schemas.microsoft.com/office/2006/metadata/properties" xmlns:ns2="fa9f68ca-efbe-4835-b624-b891222ca208" xmlns:ns3="aba44d49-6c45-4edc-b10c-3aa3d744a78e" targetNamespace="http://schemas.microsoft.com/office/2006/metadata/properties" ma:root="true" ma:fieldsID="f7c521e0785b3da8e0bd51602c19264c" ns2:_="" ns3:_="">
    <xsd:import namespace="fa9f68ca-efbe-4835-b624-b891222ca208"/>
    <xsd:import namespace="aba44d49-6c45-4edc-b10c-3aa3d744a78e"/>
    <xsd:element name="properties">
      <xsd:complexType>
        <xsd:sequence>
          <xsd:element name="documentManagement">
            <xsd:complexType>
              <xsd:all>
                <xsd:element ref="ns2:_dlc_DocId" minOccurs="0"/>
                <xsd:element ref="ns2:_dlc_DocIdUrl" minOccurs="0"/>
                <xsd:element ref="ns2:_dlc_DocIdPersistId" minOccurs="0"/>
                <xsd:element ref="ns3:Responsabile" minOccurs="0"/>
                <xsd:element ref="ns2:TaxKeywordTaxHTField" minOccurs="0"/>
                <xsd:element ref="ns2:TaxCatchAll" minOccurs="0"/>
                <xsd:element ref="ns2:Commesse" minOccurs="0"/>
                <xsd:element ref="ns2:Stato_x0020_Commessa" minOccurs="0"/>
                <xsd:element ref="ns2:Clienti" minOccurs="0"/>
                <xsd:element ref="ns3:sx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f68ca-efbe-4835-b624-b891222ca208"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4" nillable="true" ma:taxonomy="true" ma:internalName="TaxKeywordTaxHTField" ma:taxonomyFieldName="TaxKeyword" ma:displayName="Parole chiave aziendali"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Colonna per tutti i valori di tassonomia" ma:hidden="true" ma:list="{5d1f9afa-d1e2-4fe3-b2fa-2f06f21ecc18}" ma:internalName="TaxCatchAll" ma:showField="CatchAllData" ma:web="fa9f68ca-efbe-4835-b624-b891222ca208">
      <xsd:complexType>
        <xsd:complexContent>
          <xsd:extension base="dms:MultiChoiceLookup">
            <xsd:sequence>
              <xsd:element name="Value" type="dms:Lookup" maxOccurs="unbounded" minOccurs="0" nillable="true"/>
            </xsd:sequence>
          </xsd:extension>
        </xsd:complexContent>
      </xsd:complexType>
    </xsd:element>
    <xsd:element name="Commesse" ma:index="16" nillable="true" ma:displayName="Commessa" ma:default="-" ma:format="Dropdown" ma:internalName="Commesse">
      <xsd:simpleType>
        <xsd:union memberTypes="dms:Text">
          <xsd:simpleType>
            <xsd:restriction base="dms:Choice">
              <xsd:enumeration value="-"/>
              <xsd:enumeration value="I5TSI12086 GRUPPI DI STANDARDIZZAZIONE"/>
              <xsd:enumeration value="I5TSI12196 SVILUPPO DEL BUSINESS"/>
              <xsd:enumeration value="I5TSI12197 COMUNICAZIONE E MARKETING"/>
              <xsd:enumeration value="I5TSI12198 SCOUTING TECNOLOGICO"/>
              <xsd:enumeration value="I5TSI12198A FORMAZIONE"/>
              <xsd:enumeration value="I5TSI12199 SPESE GENERALI"/>
              <xsd:enumeration value="I5TSI14161 SVILUPPO NUOVO PREVISORE VIA"/>
              <xsd:enumeration value="I5TSI14996 GRUPPI LAVORO TTS"/>
              <xsd:enumeration value="I5TSI14997 ORGANIZZAZIONE E OPERATIONS"/>
              <xsd:enumeration value="I5TSI15000 Spese ICT"/>
              <xsd:enumeration value="I5TSI15666 231 E TRASPARENZA"/>
              <xsd:enumeration value="RALTD13888 PICCOLI INCARICHI"/>
              <xsd:enumeration value="RALTD14136 ATTIVITA' PER AGENZIA MOBILITA' METROPOLITANA UTC"/>
              <xsd:enumeration value="RALTD14136A ATTIVITA' PER AGENZIA MOBILITA' METROPOLITANA TPL"/>
              <xsd:enumeration value="RALTD14143 BIP TRENITALIA"/>
              <xsd:enumeration value="RALTD14144 EXPO 2015"/>
              <xsd:enumeration value="RALTD14148 Progetto SUMP Myanmar"/>
              <xsd:enumeration value="RALTD14164 Smart Card SAN PAOLO BIP"/>
              <xsd:enumeration value="RALTG12081 SERVIZI PER EXTRA.TO"/>
              <xsd:enumeration value="RCTOD13115 PROGETTO PUMAS"/>
              <xsd:enumeration value="RCTOD14142 AGGIORNAMENTO VARCHI ZTL"/>
              <xsd:enumeration value="RCTOD15165 Permessi bus turistici"/>
              <xsd:enumeration value="RCTOG SUPPORTO CLIENTE COMUNE TORINO"/>
              <xsd:enumeration value="RCTOG1201A 5T - CONTROLLO TRAFFICO"/>
              <xsd:enumeration value="RCTOG1201B 5T - VIA"/>
              <xsd:enumeration value="RCTOG1201C 5T - VMS"/>
              <xsd:enumeration value="RCTOG1201D 5T - SUPERVISORE METROPOLITANO"/>
              <xsd:enumeration value="RCTOG1201E 5T- SERVIZI INFOMOBILITA'"/>
              <xsd:enumeration value="RCTOG12024 AUTOVELOX GESTIONE"/>
              <xsd:enumeration value="RCTOG12051 ZTL GESTIONE"/>
              <xsd:enumeration value="RCTOG12074 PILOMAT GESTIONE"/>
              <xsd:enumeration value="RCTOG13131 GESTIONE VMS ZTL"/>
              <xsd:enumeration value="RCTOG15177 Gestione permessi bus turistici"/>
              <xsd:enumeration value="RGTTD12075 BIP GTT"/>
              <xsd:enumeration value="RGTTD14156 PAGAMENTO SOSTA CARTA BIP"/>
              <xsd:enumeration value="RGTTD14162 SVILUPPO APP GTT MOBILE"/>
              <xsd:enumeration value="RGTTG SUPPORTO CLIENTE GTT"/>
              <xsd:enumeration value="RRPID13111 IMPLEMENTAZIONE HSM"/>
              <xsd:enumeration value="RRPID13125 NUOVO DATABASE UNICO TPL"/>
              <xsd:enumeration value="RRPID14151 PTA DESTINATION"/>
              <xsd:enumeration value="RRPID14152 SENSORI TOC LOTTO 2"/>
              <xsd:enumeration value="RRPID14153 CLEARING"/>
              <xsd:enumeration value="RRPID14157 Sviluppo strumenti raccolta automatica dati traffico TOC"/>
              <xsd:enumeration value="RRPID14159 CRUSCOTTI TPL"/>
              <xsd:enumeration value="RRPID14160 SVILUPPO STRUMENTI DI BI E DSS PER REGIONI ED ENTI"/>
              <xsd:enumeration value="RRPIG SUPPORTO CLIENTE REGIONE PIEMONTE"/>
              <xsd:enumeration value="RRPIG13122 AVVIO CSR BIP"/>
              <xsd:enumeration value="RRPIG14141 MANUTENZIONE EVOLUTIVA AGGREGATORE"/>
              <xsd:enumeration value="RUEUR12060 EASY RIDER"/>
              <xsd:enumeration value="RUEUR12096 ICT EMISSIONS"/>
              <xsd:enumeration value="RUEUR13106 TEAM"/>
              <xsd:enumeration value="RUEUR13117 MOBINET"/>
              <xsd:enumeration value="RUEUR13133 OPTICITIES"/>
              <xsd:enumeration value="RCTOD13134 BUNET"/>
              <xsd:enumeration value="RRPID13132 TPL INFOMOBILITA' REGIONALE"/>
            </xsd:restriction>
          </xsd:simpleType>
        </xsd:union>
      </xsd:simpleType>
    </xsd:element>
    <xsd:element name="Stato_x0020_Commessa" ma:index="17" nillable="true" ma:displayName="Stato Commessa" ma:default="ATTIVA" ma:format="Dropdown" ma:internalName="Stato_x0020_Commessa">
      <xsd:simpleType>
        <xsd:restriction base="dms:Choice">
          <xsd:enumeration value="ATTIVA"/>
          <xsd:enumeration value="CHIUSA"/>
          <xsd:enumeration value="ALTRO"/>
        </xsd:restriction>
      </xsd:simpleType>
    </xsd:element>
    <xsd:element name="Clienti" ma:index="18" nillable="true" ma:displayName="Cliente" ma:default="5T" ma:format="Dropdown" ma:internalName="Clienti">
      <xsd:simpleType>
        <xsd:union memberTypes="dms:Text">
          <xsd:simpleType>
            <xsd:restriction base="dms:Choice">
              <xsd:enumeration value="5T"/>
              <xsd:enumeration value="AGENZIA MOBILITA METROPOLITANA"/>
              <xsd:enumeration value="ARRIVA ITALIA 5T"/>
              <xsd:enumeration value="COMUNE DI TORINO"/>
              <xsd:enumeration value="EXTRA TO"/>
              <xsd:enumeration value="GTT S.p.A."/>
              <xsd:enumeration value="INTESA SAN PAOLO"/>
              <xsd:enumeration value="MINISTERO SVILUPPO ECONOMICO"/>
              <xsd:enumeration value="REGIONE PIEMONTE"/>
              <xsd:enumeration value="TRENITALIA"/>
              <xsd:enumeration value="U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ba44d49-6c45-4edc-b10c-3aa3d744a78e" elementFormDefault="qualified">
    <xsd:import namespace="http://schemas.microsoft.com/office/2006/documentManagement/types"/>
    <xsd:import namespace="http://schemas.microsoft.com/office/infopath/2007/PartnerControls"/>
    <xsd:element name="Responsabile" ma:index="12" nillable="true" ma:displayName="Responsabile" ma:description="Responsabile Commessa" ma:list="UserInfo" ma:SearchPeopleOnly="false" ma:SharePointGroup="0" ma:internalName="Responsabil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xry" ma:index="19" nillable="true" ma:displayName="Testo" ma:internalName="sxr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Altro"/>
        <xsd:element ref="dc:subject" minOccurs="0" maxOccurs="1"/>
        <xsd:element ref="dc:description" minOccurs="0" maxOccurs="1" ma:index="11" ma:displayName="Commenti"/>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KeywordTaxHTField xmlns="fa9f68ca-efbe-4835-b624-b891222ca208">
      <Terms xmlns="http://schemas.microsoft.com/office/infopath/2007/PartnerControls"/>
    </TaxKeywordTaxHTField>
    <Clienti xmlns="fa9f68ca-efbe-4835-b624-b891222ca208">5T</Clienti>
    <TaxCatchAll xmlns="fa9f68ca-efbe-4835-b624-b891222ca208"/>
    <sxry xmlns="aba44d49-6c45-4edc-b10c-3aa3d744a78e" xsi:nil="true"/>
    <Responsabile xmlns="aba44d49-6c45-4edc-b10c-3aa3d744a78e">
      <UserInfo>
        <DisplayName/>
        <AccountId xsi:nil="true"/>
        <AccountType/>
      </UserInfo>
    </Responsabile>
    <Commesse xmlns="fa9f68ca-efbe-4835-b624-b891222ca208">-</Commesse>
    <Stato_x0020_Commessa xmlns="fa9f68ca-efbe-4835-b624-b891222ca208">ATTIVA</Stato_x0020_Commessa>
    <_dlc_DocId xmlns="fa9f68ca-efbe-4835-b624-b891222ca208">IID5T-65-9107</_dlc_DocId>
    <_dlc_DocIdUrl xmlns="fa9f68ca-efbe-4835-b624-b891222ca208">
      <Url>https://intranet.dom.5t.torino.it/commesse/_layouts/15/DocIdRedir.aspx?ID=IID5T-65-9107</Url>
      <Description>IID5T-65-9107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0E1D3-358E-4D03-A859-8294D3F3451A}"/>
</file>

<file path=customXml/itemProps2.xml><?xml version="1.0" encoding="utf-8"?>
<ds:datastoreItem xmlns:ds="http://schemas.openxmlformats.org/officeDocument/2006/customXml" ds:itemID="{831CDAC8-8966-4219-827C-9A6A56B5496C}"/>
</file>

<file path=customXml/itemProps3.xml><?xml version="1.0" encoding="utf-8"?>
<ds:datastoreItem xmlns:ds="http://schemas.openxmlformats.org/officeDocument/2006/customXml" ds:itemID="{B8A87E30-8133-4702-A0E0-E671B1F17BBE}"/>
</file>

<file path=customXml/itemProps4.xml><?xml version="1.0" encoding="utf-8"?>
<ds:datastoreItem xmlns:ds="http://schemas.openxmlformats.org/officeDocument/2006/customXml" ds:itemID="{E9B2661A-C62F-42A2-B29E-3562D4B12867}"/>
</file>

<file path=customXml/itemProps5.xml><?xml version="1.0" encoding="utf-8"?>
<ds:datastoreItem xmlns:ds="http://schemas.openxmlformats.org/officeDocument/2006/customXml" ds:itemID="{E8072B3A-67BB-4F70-A212-22369BAFC7C2}"/>
</file>

<file path=docProps/app.xml><?xml version="1.0" encoding="utf-8"?>
<Properties xmlns="http://schemas.openxmlformats.org/officeDocument/2006/extended-properties" xmlns:vt="http://schemas.openxmlformats.org/officeDocument/2006/docPropsVTypes">
  <Template>Normal.dotm</Template>
  <TotalTime>78</TotalTime>
  <Pages>9</Pages>
  <Words>2514</Words>
  <Characters>14333</Characters>
  <Application>Microsoft Office Word</Application>
  <DocSecurity>0</DocSecurity>
  <Lines>119</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NeTEx Introduction White Paper</vt:lpstr>
      <vt:lpstr/>
    </vt:vector>
  </TitlesOfParts>
  <Company>CEN TC278/WG3/SG9-NeTEx-PT001</Company>
  <LinksUpToDate>false</LinksUpToDate>
  <CharactersWithSpaces>16814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NeTEx Introduction White Paper</dc:title>
  <dc:creator>Fabrizio Arneodo</dc:creator>
  <cp:lastModifiedBy>Arneodo Fabrizio</cp:lastModifiedBy>
  <cp:revision>15</cp:revision>
  <cp:lastPrinted>2014-08-29T20:17:00Z</cp:lastPrinted>
  <dcterms:created xsi:type="dcterms:W3CDTF">2015-09-25T13:00:00Z</dcterms:created>
  <dcterms:modified xsi:type="dcterms:W3CDTF">2015-09-28T15:12:00Z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0x010100A0A388B8669B8646AB642864386AEFB6</vt:lpwstr>
  </property>
  <property fmtid="{D5CDD505-2E9C-101B-9397-08002B2CF9AE}" pid="3" name="_dlc_DocIdItemGuid">
    <vt:lpwstr>ba198eec-6e21-43ba-af9f-fac8c835b1b9</vt:lpwstr>
  </property>
  <property fmtid="{D5CDD505-2E9C-101B-9397-08002B2CF9AE}" pid="4" name="TaxKeyword">
    <vt:lpwstr/>
  </property>
</Properties>
</file>